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9FEF" w14:textId="31D03570" w:rsidR="00F44861" w:rsidRPr="00F44861" w:rsidRDefault="00F44861" w:rsidP="00F44861">
      <w:pPr>
        <w:rPr>
          <w:rFonts w:ascii="Arial" w:eastAsia="Times New Roman" w:hAnsi="Arial" w:cs="Arial"/>
          <w:b/>
          <w:bCs/>
          <w:kern w:val="0"/>
          <w:sz w:val="22"/>
          <w:szCs w:val="20"/>
          <w:lang w:val="en-GB" w:eastAsia="en-US"/>
        </w:rPr>
      </w:pPr>
      <w:bookmarkStart w:id="0" w:name="_Ref399006623"/>
      <w:bookmarkStart w:id="1" w:name="_Toc92513360"/>
      <w:r w:rsidRPr="00F44861">
        <w:rPr>
          <w:rFonts w:ascii="Arial" w:eastAsia="Times New Roman" w:hAnsi="Arial" w:cs="Arial"/>
          <w:b/>
          <w:bCs/>
          <w:kern w:val="0"/>
          <w:sz w:val="22"/>
          <w:szCs w:val="20"/>
          <w:lang w:val="en-GB" w:eastAsia="en-US"/>
        </w:rPr>
        <w:t>3GPP TSG-RAN WG4 Meeting # 105</w:t>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5952EA" w:rsidRPr="005952EA">
        <w:rPr>
          <w:rFonts w:ascii="Arial" w:eastAsia="Times New Roman" w:hAnsi="Arial" w:cs="Arial"/>
          <w:b/>
          <w:bCs/>
          <w:kern w:val="0"/>
          <w:sz w:val="22"/>
          <w:szCs w:val="20"/>
          <w:lang w:val="en-GB" w:eastAsia="en-US"/>
        </w:rPr>
        <w:t>R4-2218872</w:t>
      </w:r>
    </w:p>
    <w:p w14:paraId="12113A91" w14:textId="5DB86ABD" w:rsidR="0040353F" w:rsidRPr="0040353F" w:rsidRDefault="00F44861" w:rsidP="00F44861">
      <w:pPr>
        <w:rPr>
          <w:rFonts w:ascii="Arial" w:eastAsia="Times New Roman" w:hAnsi="Arial" w:cs="Arial"/>
          <w:kern w:val="0"/>
          <w:sz w:val="22"/>
          <w:szCs w:val="20"/>
          <w:lang w:val="en-GB" w:eastAsia="en-US"/>
        </w:rPr>
      </w:pPr>
      <w:r w:rsidRPr="00F44861">
        <w:rPr>
          <w:rFonts w:ascii="Arial" w:eastAsia="Times New Roman" w:hAnsi="Arial" w:cs="Arial"/>
          <w:b/>
          <w:bCs/>
          <w:kern w:val="0"/>
          <w:sz w:val="22"/>
          <w:szCs w:val="20"/>
          <w:lang w:val="en-GB" w:eastAsia="en-US"/>
        </w:rPr>
        <w:t>Toulouse, France, November 14 – November 18,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37850A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4E6DA6" w:rsidRPr="004E6DA6">
        <w:rPr>
          <w:rFonts w:ascii="Arial" w:eastAsia="Times New Roman" w:hAnsi="Arial" w:cs="Arial"/>
          <w:kern w:val="0"/>
          <w:sz w:val="22"/>
          <w:szCs w:val="20"/>
          <w:lang w:val="en-GB" w:eastAsia="en-US"/>
        </w:rPr>
        <w:t>Discussion on beam correspondence test issues</w:t>
      </w:r>
    </w:p>
    <w:p w14:paraId="76ECAF7E" w14:textId="4C22FA1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4E6DA6">
        <w:rPr>
          <w:rFonts w:ascii="Arial" w:eastAsia="Times New Roman" w:hAnsi="Arial" w:cs="Arial"/>
          <w:kern w:val="0"/>
          <w:sz w:val="22"/>
          <w:szCs w:val="20"/>
          <w:lang w:eastAsia="en-US"/>
        </w:rPr>
        <w:t>8.7.3.3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2EC832CD" w:rsidR="003210C1" w:rsidRDefault="004E6DA6" w:rsidP="004E6DA6">
      <w:pPr>
        <w:rPr>
          <w:rFonts w:ascii="Times New Roman" w:hAnsi="Times New Roman" w:cs="Times New Roman"/>
        </w:rPr>
      </w:pPr>
      <w:r>
        <w:rPr>
          <w:rFonts w:ascii="Times New Roman" w:hAnsi="Times New Roman" w:cs="Times New Roman"/>
        </w:rPr>
        <w:t>In the last meeting, there are several issues ne</w:t>
      </w:r>
      <w:r w:rsidR="00FF75C2">
        <w:rPr>
          <w:rFonts w:ascii="Times New Roman" w:hAnsi="Times New Roman" w:cs="Times New Roman"/>
        </w:rPr>
        <w:t>ed</w:t>
      </w:r>
      <w:r>
        <w:rPr>
          <w:rFonts w:ascii="Times New Roman" w:hAnsi="Times New Roman" w:cs="Times New Roman"/>
        </w:rPr>
        <w:t>ed to be further discussed</w:t>
      </w:r>
      <w:r w:rsidR="00030DEB">
        <w:rPr>
          <w:rFonts w:ascii="Times New Roman" w:hAnsi="Times New Roman" w:cs="Times New Roman"/>
        </w:rPr>
        <w:t>[1]</w:t>
      </w:r>
      <w:r>
        <w:rPr>
          <w:rFonts w:ascii="Times New Roman" w:hAnsi="Times New Roman" w:cs="Times New Roman"/>
        </w:rPr>
        <w:t>:</w:t>
      </w:r>
    </w:p>
    <w:p w14:paraId="2945D4CE" w14:textId="117268A9" w:rsidR="0046192B" w:rsidRDefault="004E6DA6"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D25DAA2" wp14:editId="51DD960B">
                <wp:simplePos x="0" y="0"/>
                <wp:positionH relativeFrom="column">
                  <wp:posOffset>-72250</wp:posOffset>
                </wp:positionH>
                <wp:positionV relativeFrom="paragraph">
                  <wp:posOffset>65001</wp:posOffset>
                </wp:positionV>
                <wp:extent cx="6092042" cy="3823854"/>
                <wp:effectExtent l="0" t="0" r="23495" b="24765"/>
                <wp:wrapNone/>
                <wp:docPr id="1" name="矩形 1"/>
                <wp:cNvGraphicFramePr/>
                <a:graphic xmlns:a="http://schemas.openxmlformats.org/drawingml/2006/main">
                  <a:graphicData uri="http://schemas.microsoft.com/office/word/2010/wordprocessingShape">
                    <wps:wsp>
                      <wps:cNvSpPr/>
                      <wps:spPr>
                        <a:xfrm>
                          <a:off x="0" y="0"/>
                          <a:ext cx="6092042" cy="382385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82C306" id="矩形 1" o:spid="_x0000_s1026" style="position:absolute;left:0;text-align:left;margin-left:-5.7pt;margin-top:5.1pt;width:479.7pt;height:30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" filled="f" strokecolor="#1f3763 [1604]" strokeweight="1pt"/>
            </w:pict>
          </mc:Fallback>
        </mc:AlternateContent>
      </w:r>
    </w:p>
    <w:p w14:paraId="1E7E83EE" w14:textId="77777777" w:rsidR="004E6DA6" w:rsidRPr="004E6DA6" w:rsidRDefault="004E6DA6" w:rsidP="004E6DA6">
      <w:pPr>
        <w:widowControl/>
        <w:spacing w:afterLines="50" w:after="120"/>
        <w:jc w:val="left"/>
        <w:rPr>
          <w:rFonts w:ascii="Times New Roman" w:eastAsia="宋体" w:hAnsi="Times New Roman" w:cs="Times New Roman"/>
          <w:b/>
          <w:kern w:val="0"/>
          <w:sz w:val="20"/>
          <w:szCs w:val="20"/>
          <w:lang w:val="en-GB"/>
        </w:rPr>
      </w:pPr>
      <w:r w:rsidRPr="004E6DA6">
        <w:rPr>
          <w:rFonts w:ascii="Times New Roman" w:eastAsia="宋体" w:hAnsi="Times New Roman" w:cs="Times New Roman"/>
          <w:b/>
          <w:kern w:val="0"/>
          <w:sz w:val="20"/>
          <w:szCs w:val="20"/>
          <w:lang w:val="en-GB"/>
        </w:rPr>
        <w:t>&lt;Way forward&gt;:</w:t>
      </w:r>
      <w:r w:rsidRPr="004E6DA6">
        <w:rPr>
          <w:rFonts w:ascii="Times New Roman" w:eastAsia="宋体" w:hAnsi="Times New Roman" w:cs="Times New Roman"/>
          <w:bCs/>
          <w:kern w:val="0"/>
          <w:sz w:val="20"/>
          <w:szCs w:val="20"/>
          <w:lang w:val="en-GB" w:eastAsia="ko-KR"/>
        </w:rPr>
        <w:t xml:space="preserve"> 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  </w:t>
      </w:r>
    </w:p>
    <w:p w14:paraId="7697F10A"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Issue 3-1-1: BC can be verified with well-defined parameters already available from legacy releases.</w:t>
      </w:r>
    </w:p>
    <w:p w14:paraId="3E06F396"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4"/>
          <w:lang w:val="en-GB"/>
        </w:rPr>
        <w:t xml:space="preserve">Option 1a: Feasible by </w:t>
      </w:r>
      <w:r w:rsidRPr="004E6DA6">
        <w:rPr>
          <w:rFonts w:ascii="Times New Roman" w:eastAsia="宋体" w:hAnsi="Times New Roman" w:cs="Times New Roman"/>
          <w:kern w:val="0"/>
          <w:sz w:val="20"/>
          <w:szCs w:val="20"/>
          <w:lang w:val="en-GB" w:eastAsia="en-US"/>
        </w:rPr>
        <w:t>holding RAR.</w:t>
      </w:r>
    </w:p>
    <w:p w14:paraId="2BBB8B26"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1b: Feasible already from the first preamble.</w:t>
      </w:r>
    </w:p>
    <w:p w14:paraId="54D5F97C"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Issue 3-1-2: whether new test functionality is needed?</w:t>
      </w:r>
    </w:p>
    <w:p w14:paraId="2FD0EB3B"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2a: Introduced a beam lock function to RRC_INACTIVE and initial access.</w:t>
      </w:r>
    </w:p>
    <w:p w14:paraId="7CDD0076"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2b: Introduced a new RA response timer.</w:t>
      </w:r>
    </w:p>
    <w:p w14:paraId="329ABAFB" w14:textId="77777777" w:rsidR="004E6DA6" w:rsidRPr="004E6DA6" w:rsidRDefault="004E6DA6" w:rsidP="004E6DA6">
      <w:pPr>
        <w:widowControl/>
        <w:spacing w:afterLines="50" w:after="120"/>
        <w:jc w:val="left"/>
        <w:rPr>
          <w:rFonts w:ascii="Times New Roman" w:eastAsia="宋体" w:hAnsi="Times New Roman" w:cs="Times New Roman"/>
          <w:b/>
          <w:kern w:val="0"/>
          <w:sz w:val="20"/>
          <w:szCs w:val="20"/>
          <w:lang w:val="en-GB"/>
        </w:rPr>
      </w:pPr>
      <w:r w:rsidRPr="004E6DA6">
        <w:rPr>
          <w:rFonts w:ascii="Times New Roman" w:eastAsia="宋体" w:hAnsi="Times New Roman" w:cs="Times New Roman"/>
          <w:b/>
          <w:kern w:val="0"/>
          <w:sz w:val="20"/>
          <w:szCs w:val="20"/>
          <w:lang w:val="en-GB"/>
        </w:rPr>
        <w:t>&lt;Way forward&gt;:</w:t>
      </w:r>
      <w:r w:rsidRPr="004E6DA6">
        <w:rPr>
          <w:rFonts w:ascii="Times New Roman" w:eastAsia="宋体" w:hAnsi="Times New Roman" w:cs="Times New Roman"/>
          <w:bCs/>
          <w:kern w:val="0"/>
          <w:sz w:val="20"/>
          <w:szCs w:val="20"/>
          <w:lang w:val="en-GB" w:eastAsia="ko-KR"/>
        </w:rPr>
        <w:t xml:space="preserve"> It is further discussed if new test scenario specific to SDT is introduced.</w:t>
      </w:r>
    </w:p>
    <w:p w14:paraId="7504020D"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1: A new test scenario with short/long DRX to trigger SDT mode in RRC_INACTIVE is introduced.</w:t>
      </w:r>
    </w:p>
    <w:p w14:paraId="35CFA8E1"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2: Existing test scenario from Rel-16 is reused.</w:t>
      </w:r>
    </w:p>
    <w:p w14:paraId="4B89D5BB" w14:textId="77777777" w:rsidR="004E6DA6" w:rsidRPr="004E6DA6" w:rsidRDefault="004E6DA6" w:rsidP="004E6DA6">
      <w:pPr>
        <w:widowControl/>
        <w:spacing w:afterLines="50" w:after="120"/>
        <w:jc w:val="left"/>
        <w:rPr>
          <w:rFonts w:ascii="Times New Roman" w:eastAsia="宋体" w:hAnsi="Times New Roman" w:cs="Times New Roman"/>
          <w:b/>
          <w:kern w:val="0"/>
          <w:sz w:val="20"/>
          <w:szCs w:val="20"/>
          <w:lang w:val="en-GB"/>
        </w:rPr>
      </w:pPr>
      <w:r w:rsidRPr="004E6DA6">
        <w:rPr>
          <w:rFonts w:ascii="Times New Roman" w:eastAsia="宋体" w:hAnsi="Times New Roman" w:cs="Times New Roman"/>
          <w:b/>
          <w:kern w:val="0"/>
          <w:sz w:val="20"/>
          <w:szCs w:val="20"/>
          <w:lang w:val="en-GB"/>
        </w:rPr>
        <w:t>&lt;Way forward&gt;:</w:t>
      </w:r>
      <w:r w:rsidRPr="004E6DA6">
        <w:rPr>
          <w:rFonts w:ascii="Times New Roman" w:eastAsia="宋体" w:hAnsi="Times New Roman" w:cs="Times New Roman"/>
          <w:bCs/>
          <w:kern w:val="0"/>
          <w:sz w:val="20"/>
          <w:szCs w:val="20"/>
          <w:lang w:val="en-GB" w:eastAsia="ko-KR"/>
        </w:rPr>
        <w:t xml:space="preserve"> It is further discussed whether and how testability issues should be addressed without beam lock function.</w:t>
      </w:r>
    </w:p>
    <w:p w14:paraId="01D9432D"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1: Testability limitation on polarization aspect shall be addressed.</w:t>
      </w:r>
    </w:p>
    <w:p w14:paraId="06F2B978"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1a: EIRP compensation according to R4-2215702.</w:t>
      </w:r>
    </w:p>
    <w:p w14:paraId="28C1D2D7" w14:textId="77777777" w:rsidR="004E6DA6" w:rsidRPr="004E6DA6" w:rsidRDefault="004E6DA6" w:rsidP="004E6DA6">
      <w:pPr>
        <w:widowControl/>
        <w:numPr>
          <w:ilvl w:val="1"/>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1b: Separate communication and measurement antenna.</w:t>
      </w:r>
    </w:p>
    <w:p w14:paraId="2EC24CF3" w14:textId="77777777" w:rsidR="004E6DA6" w:rsidRPr="004E6DA6" w:rsidRDefault="004E6DA6" w:rsidP="004E6DA6">
      <w:pPr>
        <w:widowControl/>
        <w:numPr>
          <w:ilvl w:val="0"/>
          <w:numId w:val="21"/>
        </w:numPr>
        <w:spacing w:afterLines="50" w:after="120"/>
        <w:jc w:val="left"/>
        <w:rPr>
          <w:rFonts w:ascii="Times New Roman" w:eastAsia="宋体" w:hAnsi="Times New Roman" w:cs="Times New Roman"/>
          <w:kern w:val="0"/>
          <w:sz w:val="20"/>
          <w:szCs w:val="20"/>
          <w:lang w:val="en-GB"/>
        </w:rPr>
      </w:pPr>
      <w:r w:rsidRPr="004E6DA6">
        <w:rPr>
          <w:rFonts w:ascii="Times New Roman" w:eastAsia="宋体" w:hAnsi="Times New Roman" w:cs="Times New Roman"/>
          <w:kern w:val="0"/>
          <w:sz w:val="20"/>
          <w:szCs w:val="20"/>
          <w:lang w:val="en-GB"/>
        </w:rPr>
        <w:t>Option 2: No need of them.</w:t>
      </w:r>
    </w:p>
    <w:p w14:paraId="18BB44BE" w14:textId="201DFA39" w:rsidR="007A6214" w:rsidRPr="004E6DA6" w:rsidRDefault="00062074" w:rsidP="00947DDB">
      <w:pPr>
        <w:rPr>
          <w:rFonts w:ascii="Times New Roman" w:hAnsi="Times New Roman" w:cs="Times New Roman"/>
          <w:lang w:val="en-GB"/>
        </w:rPr>
      </w:pPr>
      <w:r>
        <w:rPr>
          <w:rFonts w:ascii="Times New Roman" w:hAnsi="Times New Roman" w:cs="Times New Roman"/>
          <w:lang w:val="en-GB"/>
        </w:rPr>
        <w:t>In this contribution, we provide our views on these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37F251A" w:rsidR="00947DDB" w:rsidRDefault="00062074" w:rsidP="00062074">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Test scenario</w:t>
      </w:r>
    </w:p>
    <w:p w14:paraId="53AAD328" w14:textId="15E1A138" w:rsidR="00030DEB" w:rsidRDefault="002D26F6" w:rsidP="00062074">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DRX was discussed in the previous meeting</w:t>
      </w:r>
      <w:r w:rsidR="005C664D">
        <w:rPr>
          <w:rFonts w:ascii="Times New Roman" w:hAnsi="Times New Roman" w:cs="Times New Roman"/>
        </w:rPr>
        <w:t xml:space="preserve">. The beam correspondence performance is related to the inconsistency between Tx and Rx hardware and RSRP measurement accuracy, and DRX </w:t>
      </w:r>
      <w:r w:rsidR="00030DEB">
        <w:rPr>
          <w:rFonts w:ascii="Times New Roman" w:hAnsi="Times New Roman" w:cs="Times New Roman"/>
        </w:rPr>
        <w:t xml:space="preserve">does not have </w:t>
      </w:r>
      <w:r w:rsidR="00FF75C2">
        <w:rPr>
          <w:rFonts w:ascii="Times New Roman" w:hAnsi="Times New Roman" w:cs="Times New Roman"/>
        </w:rPr>
        <w:t xml:space="preserve">an </w:t>
      </w:r>
      <w:r w:rsidR="00030DEB">
        <w:rPr>
          <w:rFonts w:ascii="Times New Roman" w:hAnsi="Times New Roman" w:cs="Times New Roman"/>
        </w:rPr>
        <w:t>obvious impact on these issues but only enlarge</w:t>
      </w:r>
      <w:r w:rsidR="00FF75C2">
        <w:rPr>
          <w:rFonts w:ascii="Times New Roman" w:hAnsi="Times New Roman" w:cs="Times New Roman"/>
        </w:rPr>
        <w:t>s</w:t>
      </w:r>
      <w:r w:rsidR="00030DEB">
        <w:rPr>
          <w:rFonts w:ascii="Times New Roman" w:hAnsi="Times New Roman" w:cs="Times New Roman"/>
        </w:rPr>
        <w:t xml:space="preserve"> the test time which seems meaningless. In addition, the DRX also exist</w:t>
      </w:r>
      <w:r w:rsidR="00FF75C2">
        <w:rPr>
          <w:rFonts w:ascii="Times New Roman" w:hAnsi="Times New Roman" w:cs="Times New Roman"/>
        </w:rPr>
        <w:t>s</w:t>
      </w:r>
      <w:r w:rsidR="00030DEB">
        <w:rPr>
          <w:rFonts w:ascii="Times New Roman" w:hAnsi="Times New Roman" w:cs="Times New Roman"/>
        </w:rPr>
        <w:t xml:space="preserve"> in </w:t>
      </w:r>
      <w:r w:rsidR="00FF75C2">
        <w:rPr>
          <w:rFonts w:ascii="Times New Roman" w:hAnsi="Times New Roman" w:cs="Times New Roman"/>
        </w:rPr>
        <w:t xml:space="preserve">the </w:t>
      </w:r>
      <w:r w:rsidR="00030DEB">
        <w:rPr>
          <w:rFonts w:ascii="Times New Roman" w:hAnsi="Times New Roman" w:cs="Times New Roman"/>
        </w:rPr>
        <w:t>RRC_CONNECTED state but is never considered in other RF requirement verification.</w:t>
      </w:r>
    </w:p>
    <w:p w14:paraId="7CE6A345" w14:textId="77777777" w:rsidR="00030DEB" w:rsidRPr="00030DEB" w:rsidRDefault="00030DEB" w:rsidP="00062074">
      <w:pPr>
        <w:rPr>
          <w:rFonts w:ascii="Times New Roman" w:hAnsi="Times New Roman" w:cs="Times New Roman"/>
          <w:b/>
          <w:bCs/>
        </w:rPr>
      </w:pPr>
    </w:p>
    <w:p w14:paraId="6FBF5B97" w14:textId="53636D30" w:rsidR="00062074" w:rsidRPr="002D26F6" w:rsidRDefault="00030DEB" w:rsidP="00062074">
      <w:pPr>
        <w:rPr>
          <w:rFonts w:ascii="Times New Roman" w:hAnsi="Times New Roman" w:cs="Times New Roman"/>
        </w:rPr>
      </w:pPr>
      <w:r w:rsidRPr="00030DEB">
        <w:rPr>
          <w:rFonts w:ascii="Times New Roman" w:hAnsi="Times New Roman" w:cs="Times New Roman"/>
          <w:b/>
          <w:bCs/>
        </w:rPr>
        <w:t>Observation 1: The DRX has no obvious impact on beam correspondence performance.</w:t>
      </w:r>
      <w:r w:rsidR="005C664D">
        <w:rPr>
          <w:rFonts w:ascii="Times New Roman" w:hAnsi="Times New Roman" w:cs="Times New Roman"/>
        </w:rPr>
        <w:t xml:space="preserve"> </w:t>
      </w:r>
    </w:p>
    <w:p w14:paraId="280C4FF1" w14:textId="7B6393FC" w:rsidR="00062074" w:rsidRPr="00062074" w:rsidRDefault="00062074" w:rsidP="00062074">
      <w:pPr>
        <w:rPr>
          <w:b/>
          <w:bCs/>
        </w:rPr>
      </w:pPr>
    </w:p>
    <w:p w14:paraId="363116AB" w14:textId="4E9281F7" w:rsidR="00062074" w:rsidRDefault="00062074" w:rsidP="00062074">
      <w:pPr>
        <w:rPr>
          <w:rFonts w:ascii="Times New Roman" w:hAnsi="Times New Roman" w:cs="Times New Roman"/>
          <w:b/>
          <w:bCs/>
        </w:rPr>
      </w:pPr>
      <w:r w:rsidRPr="00062074">
        <w:rPr>
          <w:rFonts w:ascii="Times New Roman" w:hAnsi="Times New Roman" w:cs="Times New Roman"/>
          <w:b/>
          <w:bCs/>
        </w:rPr>
        <w:t>Proposal 1: DRX does not need to be considered in</w:t>
      </w:r>
      <w:r w:rsidR="007B7B4D">
        <w:rPr>
          <w:rFonts w:ascii="Times New Roman" w:hAnsi="Times New Roman" w:cs="Times New Roman"/>
          <w:b/>
          <w:bCs/>
        </w:rPr>
        <w:t xml:space="preserve"> the BC</w:t>
      </w:r>
      <w:r w:rsidRPr="00062074">
        <w:rPr>
          <w:rFonts w:ascii="Times New Roman" w:hAnsi="Times New Roman" w:cs="Times New Roman"/>
          <w:b/>
          <w:bCs/>
        </w:rPr>
        <w:t xml:space="preserve"> test.</w:t>
      </w:r>
    </w:p>
    <w:p w14:paraId="2371AC08" w14:textId="77777777" w:rsidR="00062074" w:rsidRPr="00062074" w:rsidRDefault="00062074" w:rsidP="00062074">
      <w:pPr>
        <w:rPr>
          <w:rFonts w:ascii="Times New Roman" w:hAnsi="Times New Roman" w:cs="Times New Roman"/>
          <w:b/>
          <w:bCs/>
        </w:rPr>
      </w:pPr>
    </w:p>
    <w:p w14:paraId="7CE4B26F" w14:textId="58B8D09A" w:rsidR="003C1897" w:rsidRDefault="0046192B" w:rsidP="00062074">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 </w:t>
      </w:r>
      <w:r w:rsidR="00030DEB">
        <w:rPr>
          <w:rFonts w:ascii="Times New Roman" w:eastAsia="等线" w:hAnsi="Times New Roman" w:cs="Times New Roman"/>
          <w:kern w:val="0"/>
          <w:sz w:val="24"/>
          <w:szCs w:val="24"/>
        </w:rPr>
        <w:t>Beam change issue</w:t>
      </w:r>
    </w:p>
    <w:p w14:paraId="45279204" w14:textId="1A1976C7" w:rsidR="00030DEB" w:rsidRDefault="00030DEB" w:rsidP="00030DEB"/>
    <w:p w14:paraId="5DEE632B" w14:textId="2DA8B6EF" w:rsidR="00030DEB" w:rsidRPr="00207497" w:rsidRDefault="00207497" w:rsidP="00030DEB">
      <w:pPr>
        <w:rPr>
          <w:rFonts w:ascii="Times New Roman" w:hAnsi="Times New Roman" w:cs="Times New Roman"/>
        </w:rPr>
      </w:pPr>
      <w:r w:rsidRPr="00207497">
        <w:rPr>
          <w:rFonts w:ascii="Times New Roman" w:hAnsi="Times New Roman" w:cs="Times New Roman"/>
        </w:rPr>
        <w:lastRenderedPageBreak/>
        <w:t>D</w:t>
      </w:r>
      <w:r>
        <w:rPr>
          <w:rFonts w:ascii="Times New Roman" w:hAnsi="Times New Roman" w:cs="Times New Roman"/>
        </w:rPr>
        <w:t xml:space="preserve">ue to the lack of beam lock function in </w:t>
      </w:r>
      <w:r w:rsidR="00FF75C2">
        <w:rPr>
          <w:rFonts w:ascii="Times New Roman" w:hAnsi="Times New Roman" w:cs="Times New Roman"/>
        </w:rPr>
        <w:t xml:space="preserve">the </w:t>
      </w:r>
      <w:r>
        <w:rPr>
          <w:rFonts w:ascii="Times New Roman" w:hAnsi="Times New Roman" w:cs="Times New Roman"/>
        </w:rPr>
        <w:t xml:space="preserve">non-RRC_CONNECTED state, we </w:t>
      </w:r>
      <w:r w:rsidR="00281B7A">
        <w:rPr>
          <w:rFonts w:ascii="Times New Roman" w:hAnsi="Times New Roman" w:cs="Times New Roman"/>
        </w:rPr>
        <w:t>cannot</w:t>
      </w:r>
      <w:r>
        <w:rPr>
          <w:rFonts w:ascii="Times New Roman" w:hAnsi="Times New Roman" w:cs="Times New Roman"/>
        </w:rPr>
        <w:t xml:space="preserve"> ensure the UE maintain</w:t>
      </w:r>
      <w:r w:rsidR="00FF75C2">
        <w:rPr>
          <w:rFonts w:ascii="Times New Roman" w:hAnsi="Times New Roman" w:cs="Times New Roman"/>
        </w:rPr>
        <w:t>s</w:t>
      </w:r>
      <w:r>
        <w:rPr>
          <w:rFonts w:ascii="Times New Roman" w:hAnsi="Times New Roman" w:cs="Times New Roman"/>
        </w:rPr>
        <w:t xml:space="preserve"> a stable condition for verification. Most of the pending issues are related to it, e.g., EIRP compensation, </w:t>
      </w:r>
      <w:r w:rsidR="00FF75C2">
        <w:rPr>
          <w:rFonts w:ascii="Times New Roman" w:hAnsi="Times New Roman" w:cs="Times New Roman"/>
        </w:rPr>
        <w:t xml:space="preserve">the </w:t>
      </w:r>
      <w:r>
        <w:rPr>
          <w:rFonts w:ascii="Times New Roman" w:hAnsi="Times New Roman" w:cs="Times New Roman"/>
        </w:rPr>
        <w:t>feasibility of holding RAR, etc. It seems it is hard to move forward before we can figure out this issue clearly because the beam change issue makes the test</w:t>
      </w:r>
      <w:r w:rsidR="00FF75C2">
        <w:rPr>
          <w:rFonts w:ascii="Times New Roman" w:hAnsi="Times New Roman" w:cs="Times New Roman"/>
        </w:rPr>
        <w:t>-</w:t>
      </w:r>
      <w:r>
        <w:rPr>
          <w:rFonts w:ascii="Times New Roman" w:hAnsi="Times New Roman" w:cs="Times New Roman"/>
        </w:rPr>
        <w:t>related issue precarious, so we suggest send</w:t>
      </w:r>
      <w:r w:rsidR="00FF75C2">
        <w:rPr>
          <w:rFonts w:ascii="Times New Roman" w:hAnsi="Times New Roman" w:cs="Times New Roman"/>
        </w:rPr>
        <w:t>ing</w:t>
      </w:r>
      <w:r>
        <w:rPr>
          <w:rFonts w:ascii="Times New Roman" w:hAnsi="Times New Roman" w:cs="Times New Roman"/>
        </w:rPr>
        <w:t xml:space="preserve"> LS to RAN5 to seek some suggestions.</w:t>
      </w:r>
    </w:p>
    <w:p w14:paraId="18A19776" w14:textId="05B13D6F" w:rsidR="002D26F6" w:rsidRPr="00207497" w:rsidRDefault="002D26F6" w:rsidP="002D26F6">
      <w:pPr>
        <w:rPr>
          <w:rFonts w:ascii="Times New Roman" w:hAnsi="Times New Roman" w:cs="Times New Roman"/>
          <w:b/>
          <w:bCs/>
        </w:rPr>
      </w:pPr>
    </w:p>
    <w:p w14:paraId="7B8E7189" w14:textId="52151974" w:rsidR="00207497" w:rsidRPr="00207497" w:rsidRDefault="00207497" w:rsidP="002D26F6">
      <w:pPr>
        <w:rPr>
          <w:rFonts w:ascii="Times New Roman" w:hAnsi="Times New Roman" w:cs="Times New Roman"/>
          <w:b/>
          <w:bCs/>
        </w:rPr>
      </w:pPr>
      <w:r w:rsidRPr="00207497">
        <w:rPr>
          <w:rFonts w:ascii="Times New Roman" w:hAnsi="Times New Roman" w:cs="Times New Roman"/>
          <w:b/>
          <w:bCs/>
        </w:rPr>
        <w:t xml:space="preserve">Observation 2: The BC verification during </w:t>
      </w:r>
      <w:r w:rsidR="00FF75C2">
        <w:rPr>
          <w:rFonts w:ascii="Times New Roman" w:hAnsi="Times New Roman" w:cs="Times New Roman"/>
          <w:b/>
          <w:bCs/>
        </w:rPr>
        <w:t xml:space="preserve">the </w:t>
      </w:r>
      <w:r w:rsidRPr="00207497">
        <w:rPr>
          <w:rFonts w:ascii="Times New Roman" w:hAnsi="Times New Roman" w:cs="Times New Roman"/>
          <w:b/>
          <w:bCs/>
        </w:rPr>
        <w:t>non-RRC</w:t>
      </w:r>
      <w:r w:rsidR="00FF75C2">
        <w:rPr>
          <w:rFonts w:ascii="Times New Roman" w:hAnsi="Times New Roman" w:cs="Times New Roman" w:hint="eastAsia"/>
          <w:b/>
          <w:bCs/>
        </w:rPr>
        <w:t>_</w:t>
      </w:r>
      <w:r w:rsidRPr="00207497">
        <w:rPr>
          <w:rFonts w:ascii="Times New Roman" w:hAnsi="Times New Roman" w:cs="Times New Roman"/>
          <w:b/>
          <w:bCs/>
        </w:rPr>
        <w:t>CON</w:t>
      </w:r>
      <w:r w:rsidR="00FF75C2">
        <w:rPr>
          <w:rFonts w:ascii="Times New Roman" w:hAnsi="Times New Roman" w:cs="Times New Roman"/>
          <w:b/>
          <w:bCs/>
        </w:rPr>
        <w:t>N</w:t>
      </w:r>
      <w:r w:rsidRPr="00207497">
        <w:rPr>
          <w:rFonts w:ascii="Times New Roman" w:hAnsi="Times New Roman" w:cs="Times New Roman"/>
          <w:b/>
          <w:bCs/>
        </w:rPr>
        <w:t>CETED state is hard to move forward before we figure out the beam change issue.</w:t>
      </w:r>
    </w:p>
    <w:p w14:paraId="69973E42" w14:textId="77777777" w:rsidR="00207497" w:rsidRPr="002D26F6" w:rsidRDefault="00207497" w:rsidP="002D26F6"/>
    <w:p w14:paraId="1CC05ED2" w14:textId="31A1AF72" w:rsidR="00062074" w:rsidRDefault="00062074" w:rsidP="00062074">
      <w:pPr>
        <w:rPr>
          <w:rFonts w:ascii="Times New Roman" w:hAnsi="Times New Roman" w:cs="Times New Roman"/>
          <w:b/>
          <w:bCs/>
        </w:rPr>
      </w:pPr>
      <w:r w:rsidRPr="00207497">
        <w:rPr>
          <w:rFonts w:ascii="Times New Roman" w:hAnsi="Times New Roman" w:cs="Times New Roman"/>
          <w:b/>
          <w:bCs/>
        </w:rPr>
        <w:t>Proposal 2: Send a</w:t>
      </w:r>
      <w:r w:rsidR="00FF75C2">
        <w:rPr>
          <w:rFonts w:ascii="Times New Roman" w:hAnsi="Times New Roman" w:cs="Times New Roman"/>
          <w:b/>
          <w:bCs/>
        </w:rPr>
        <w:t>n</w:t>
      </w:r>
      <w:r w:rsidRPr="00207497">
        <w:rPr>
          <w:rFonts w:ascii="Times New Roman" w:hAnsi="Times New Roman" w:cs="Times New Roman"/>
          <w:b/>
          <w:bCs/>
        </w:rPr>
        <w:t xml:space="preserve"> LS to RAN5 asking for suggestion</w:t>
      </w:r>
      <w:r w:rsidR="00FF75C2">
        <w:rPr>
          <w:rFonts w:ascii="Times New Roman" w:hAnsi="Times New Roman" w:cs="Times New Roman"/>
          <w:b/>
          <w:bCs/>
        </w:rPr>
        <w:t>s</w:t>
      </w:r>
      <w:r w:rsidRPr="00207497">
        <w:rPr>
          <w:rFonts w:ascii="Times New Roman" w:hAnsi="Times New Roman" w:cs="Times New Roman"/>
          <w:b/>
          <w:bCs/>
        </w:rPr>
        <w:t xml:space="preserve"> on solving beam change due to the lack of beam lock function.</w:t>
      </w:r>
    </w:p>
    <w:p w14:paraId="1CEC5E60" w14:textId="32ED3AB4" w:rsidR="009E39CC" w:rsidRDefault="009E39CC" w:rsidP="00062074">
      <w:pPr>
        <w:rPr>
          <w:rFonts w:ascii="Times New Roman" w:hAnsi="Times New Roman" w:cs="Times New Roman"/>
          <w:b/>
          <w:bCs/>
        </w:rPr>
      </w:pPr>
    </w:p>
    <w:p w14:paraId="51F1DD36" w14:textId="1DC4E392" w:rsidR="009E39CC" w:rsidRPr="009E39CC" w:rsidRDefault="009E39CC" w:rsidP="00062074">
      <w:pPr>
        <w:rPr>
          <w:rFonts w:ascii="Times New Roman" w:hAnsi="Times New Roman" w:cs="Times New Roman"/>
        </w:rPr>
      </w:pPr>
      <w:r w:rsidRPr="009E39CC">
        <w:rPr>
          <w:rFonts w:ascii="Times New Roman" w:hAnsi="Times New Roman" w:cs="Times New Roman" w:hint="eastAsia"/>
        </w:rPr>
        <w:t>A</w:t>
      </w:r>
      <w:r w:rsidR="00FF75C2">
        <w:rPr>
          <w:rFonts w:ascii="Times New Roman" w:hAnsi="Times New Roman" w:cs="Times New Roman"/>
        </w:rPr>
        <w:t>n</w:t>
      </w:r>
      <w:r w:rsidRPr="009E39CC">
        <w:rPr>
          <w:rFonts w:ascii="Times New Roman" w:hAnsi="Times New Roman" w:cs="Times New Roman"/>
        </w:rPr>
        <w:t xml:space="preserve"> LS is provided in Annex.</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74000CD" w:rsidR="00D8281A" w:rsidRDefault="00207497"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the BC test</w:t>
      </w:r>
      <w:r w:rsidR="00FF75C2">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related issues, and our proposals are listed below:</w:t>
      </w:r>
    </w:p>
    <w:p w14:paraId="520436E6" w14:textId="77777777" w:rsidR="00FF75C2" w:rsidRPr="00FF75C2" w:rsidRDefault="00FF75C2" w:rsidP="00FF75C2">
      <w:pPr>
        <w:rPr>
          <w:rFonts w:ascii="Times New Roman" w:hAnsi="Times New Roman" w:cs="Times New Roman"/>
        </w:rPr>
      </w:pPr>
      <w:r w:rsidRPr="00030DEB">
        <w:rPr>
          <w:rFonts w:ascii="Times New Roman" w:hAnsi="Times New Roman" w:cs="Times New Roman"/>
          <w:b/>
          <w:bCs/>
        </w:rPr>
        <w:t xml:space="preserve">Observation 1: </w:t>
      </w:r>
      <w:r w:rsidRPr="00FF75C2">
        <w:rPr>
          <w:rFonts w:ascii="Times New Roman" w:hAnsi="Times New Roman" w:cs="Times New Roman"/>
        </w:rPr>
        <w:t xml:space="preserve">The DRX has no obvious impact on beam correspondence performance. </w:t>
      </w:r>
    </w:p>
    <w:p w14:paraId="06BB0341" w14:textId="7A8A6209" w:rsidR="00FF75C2" w:rsidRDefault="00FF75C2" w:rsidP="00FF75C2">
      <w:pPr>
        <w:rPr>
          <w:b/>
          <w:bCs/>
        </w:rPr>
      </w:pPr>
    </w:p>
    <w:p w14:paraId="10DF6B72" w14:textId="77777777" w:rsidR="00FF75C2" w:rsidRPr="00FF75C2" w:rsidRDefault="00FF75C2" w:rsidP="00FF75C2">
      <w:pPr>
        <w:rPr>
          <w:rFonts w:ascii="Times New Roman" w:hAnsi="Times New Roman" w:cs="Times New Roman"/>
        </w:rPr>
      </w:pPr>
      <w:r w:rsidRPr="00207497">
        <w:rPr>
          <w:rFonts w:ascii="Times New Roman" w:hAnsi="Times New Roman" w:cs="Times New Roman"/>
          <w:b/>
          <w:bCs/>
        </w:rPr>
        <w:t xml:space="preserve">Observation 2: </w:t>
      </w:r>
      <w:r w:rsidRPr="00FF75C2">
        <w:rPr>
          <w:rFonts w:ascii="Times New Roman" w:hAnsi="Times New Roman" w:cs="Times New Roman"/>
        </w:rPr>
        <w:t>The BC verification during the non-RRC</w:t>
      </w:r>
      <w:r w:rsidRPr="00FF75C2">
        <w:rPr>
          <w:rFonts w:ascii="Times New Roman" w:hAnsi="Times New Roman" w:cs="Times New Roman" w:hint="eastAsia"/>
        </w:rPr>
        <w:t>_</w:t>
      </w:r>
      <w:r w:rsidRPr="00FF75C2">
        <w:rPr>
          <w:rFonts w:ascii="Times New Roman" w:hAnsi="Times New Roman" w:cs="Times New Roman"/>
        </w:rPr>
        <w:t>CONNCETED state is hard to move forward before we figure out the beam change issue.</w:t>
      </w:r>
    </w:p>
    <w:p w14:paraId="29DFFC51" w14:textId="77777777" w:rsidR="00FF75C2" w:rsidRPr="00062074" w:rsidRDefault="00FF75C2" w:rsidP="00FF75C2">
      <w:pPr>
        <w:rPr>
          <w:rFonts w:hint="eastAsia"/>
          <w:b/>
          <w:bCs/>
        </w:rPr>
      </w:pPr>
    </w:p>
    <w:p w14:paraId="4F788517" w14:textId="77777777" w:rsidR="00FF75C2" w:rsidRDefault="00FF75C2" w:rsidP="00FF75C2">
      <w:pPr>
        <w:rPr>
          <w:rFonts w:ascii="Times New Roman" w:hAnsi="Times New Roman" w:cs="Times New Roman"/>
          <w:b/>
          <w:bCs/>
        </w:rPr>
      </w:pPr>
      <w:r w:rsidRPr="00062074">
        <w:rPr>
          <w:rFonts w:ascii="Times New Roman" w:hAnsi="Times New Roman" w:cs="Times New Roman"/>
          <w:b/>
          <w:bCs/>
        </w:rPr>
        <w:t>Proposal 1:</w:t>
      </w:r>
      <w:r w:rsidRPr="00FF75C2">
        <w:rPr>
          <w:rFonts w:ascii="Times New Roman" w:hAnsi="Times New Roman" w:cs="Times New Roman"/>
        </w:rPr>
        <w:t xml:space="preserve"> DRX does not need to be considered in the BC test.</w:t>
      </w:r>
    </w:p>
    <w:p w14:paraId="7918D64E" w14:textId="77777777" w:rsidR="00FF75C2" w:rsidRPr="002D26F6" w:rsidRDefault="00FF75C2" w:rsidP="00FF75C2"/>
    <w:p w14:paraId="48E253F0" w14:textId="77777777" w:rsidR="00FF75C2" w:rsidRPr="00FF75C2" w:rsidRDefault="00FF75C2" w:rsidP="00FF75C2">
      <w:pPr>
        <w:rPr>
          <w:rFonts w:ascii="Times New Roman" w:hAnsi="Times New Roman" w:cs="Times New Roman"/>
        </w:rPr>
      </w:pPr>
      <w:r w:rsidRPr="00207497">
        <w:rPr>
          <w:rFonts w:ascii="Times New Roman" w:hAnsi="Times New Roman" w:cs="Times New Roman"/>
          <w:b/>
          <w:bCs/>
        </w:rPr>
        <w:t xml:space="preserve">Proposal 2: </w:t>
      </w:r>
      <w:r w:rsidRPr="00FF75C2">
        <w:rPr>
          <w:rFonts w:ascii="Times New Roman" w:hAnsi="Times New Roman" w:cs="Times New Roman"/>
        </w:rPr>
        <w:t>Send an LS to RAN5 asking for suggestions on solving beam change due to the lack of beam lock function.</w:t>
      </w:r>
    </w:p>
    <w:p w14:paraId="780271FC" w14:textId="2C86FF7D" w:rsidR="00207497" w:rsidRPr="00207497" w:rsidRDefault="00207497" w:rsidP="00207497">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F33D084" w14:textId="53B19B34" w:rsidR="00207497" w:rsidRPr="00544495" w:rsidRDefault="00207497" w:rsidP="0020749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12699">
        <w:rPr>
          <w:rFonts w:ascii="Times New Roman" w:eastAsia="等线" w:hAnsi="Times New Roman" w:cs="Times New Roman"/>
          <w:kern w:val="0"/>
          <w:sz w:val="20"/>
          <w:szCs w:val="20"/>
        </w:rPr>
        <w:t>R4-2217727</w:t>
      </w:r>
      <w:r>
        <w:rPr>
          <w:rFonts w:ascii="Times New Roman" w:eastAsia="等线" w:hAnsi="Times New Roman" w:cs="Times New Roman"/>
          <w:kern w:val="0"/>
          <w:sz w:val="20"/>
          <w:szCs w:val="20"/>
        </w:rPr>
        <w:t>,</w:t>
      </w:r>
      <w:r w:rsidRPr="00B12699">
        <w:rPr>
          <w:rFonts w:ascii="Times New Roman" w:eastAsia="等线" w:hAnsi="Times New Roman" w:cs="Times New Roman"/>
          <w:kern w:val="0"/>
          <w:sz w:val="20"/>
          <w:szCs w:val="20"/>
        </w:rPr>
        <w:tab/>
        <w:t>WF on BC in RRC_INACTIVE and initial access</w:t>
      </w:r>
      <w:r>
        <w:rPr>
          <w:rFonts w:ascii="Times New Roman" w:eastAsia="等线" w:hAnsi="Times New Roman" w:cs="Times New Roman"/>
          <w:kern w:val="0"/>
          <w:sz w:val="20"/>
          <w:szCs w:val="20"/>
        </w:rPr>
        <w:t xml:space="preserve">, </w:t>
      </w:r>
      <w:r w:rsidRPr="00B12699">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RAN4#104bis-e</w:t>
      </w:r>
    </w:p>
    <w:p w14:paraId="32F39C48" w14:textId="6DAABA91" w:rsidR="00435C1A" w:rsidRDefault="00435C1A">
      <w:pPr>
        <w:widowControl/>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br w:type="page"/>
      </w:r>
    </w:p>
    <w:p w14:paraId="31EB357D" w14:textId="276FC77D" w:rsidR="009E39CC" w:rsidRPr="009E39CC" w:rsidRDefault="009E39CC" w:rsidP="009E39CC">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9E39CC">
        <w:rPr>
          <w:rFonts w:ascii="Arial" w:eastAsia="Arial" w:hAnsi="Arial" w:cs="Times New Roman"/>
          <w:kern w:val="0"/>
          <w:sz w:val="36"/>
          <w:szCs w:val="20"/>
          <w:lang w:val="en-GB" w:eastAsia="en-US"/>
        </w:rPr>
        <w:lastRenderedPageBreak/>
        <w:t>Annex</w:t>
      </w:r>
    </w:p>
    <w:p w14:paraId="17002107" w14:textId="206731B8" w:rsidR="00435C1A" w:rsidRPr="00F44861" w:rsidRDefault="00435C1A" w:rsidP="00435C1A">
      <w:pPr>
        <w:rPr>
          <w:rFonts w:ascii="Arial" w:eastAsia="Times New Roman" w:hAnsi="Arial" w:cs="Arial"/>
          <w:b/>
          <w:bCs/>
          <w:kern w:val="0"/>
          <w:sz w:val="22"/>
          <w:szCs w:val="20"/>
          <w:lang w:val="en-GB" w:eastAsia="en-US"/>
        </w:rPr>
      </w:pPr>
      <w:r w:rsidRPr="00F44861">
        <w:rPr>
          <w:rFonts w:ascii="Arial" w:eastAsia="Times New Roman" w:hAnsi="Arial" w:cs="Arial"/>
          <w:b/>
          <w:bCs/>
          <w:kern w:val="0"/>
          <w:sz w:val="22"/>
          <w:szCs w:val="20"/>
          <w:lang w:val="en-GB" w:eastAsia="en-US"/>
        </w:rPr>
        <w:t>3GPP TSG-RAN WG4 Meeting # 105</w:t>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R4-22xxxxx</w:t>
      </w:r>
    </w:p>
    <w:p w14:paraId="7AFFB5BF" w14:textId="77777777" w:rsidR="00435C1A" w:rsidRPr="0040353F" w:rsidRDefault="00435C1A" w:rsidP="00435C1A">
      <w:pPr>
        <w:rPr>
          <w:rFonts w:ascii="Arial" w:eastAsia="Times New Roman" w:hAnsi="Arial" w:cs="Arial"/>
          <w:kern w:val="0"/>
          <w:sz w:val="22"/>
          <w:szCs w:val="20"/>
          <w:lang w:val="en-GB" w:eastAsia="en-US"/>
        </w:rPr>
      </w:pPr>
      <w:r w:rsidRPr="00F44861">
        <w:rPr>
          <w:rFonts w:ascii="Arial" w:eastAsia="Times New Roman" w:hAnsi="Arial" w:cs="Arial"/>
          <w:b/>
          <w:bCs/>
          <w:kern w:val="0"/>
          <w:sz w:val="22"/>
          <w:szCs w:val="20"/>
          <w:lang w:val="en-GB" w:eastAsia="en-US"/>
        </w:rPr>
        <w:t>Toulouse, France, November 14 – November 18, 2022</w:t>
      </w:r>
    </w:p>
    <w:p w14:paraId="49C44396" w14:textId="3EEC6709" w:rsidR="00DB2092" w:rsidRDefault="00DB2092" w:rsidP="00435C1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14:paraId="041E50A9" w14:textId="271000FC"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kern w:val="0"/>
          <w:sz w:val="20"/>
          <w:szCs w:val="20"/>
          <w:lang w:eastAsia="en-GB"/>
        </w:rPr>
      </w:pPr>
      <w:r w:rsidRPr="00435C1A">
        <w:rPr>
          <w:rFonts w:ascii="Arial" w:eastAsia="宋体" w:hAnsi="Arial" w:cs="Arial"/>
          <w:b/>
          <w:kern w:val="0"/>
          <w:sz w:val="20"/>
          <w:szCs w:val="20"/>
          <w:lang w:eastAsia="en-GB"/>
        </w:rPr>
        <w:t>Title:</w:t>
      </w:r>
      <w:r w:rsidRPr="00435C1A">
        <w:rPr>
          <w:rFonts w:ascii="Arial" w:eastAsia="宋体" w:hAnsi="Arial" w:cs="Arial"/>
          <w:bCs/>
          <w:kern w:val="0"/>
          <w:sz w:val="20"/>
          <w:szCs w:val="20"/>
          <w:lang w:eastAsia="en-GB"/>
        </w:rPr>
        <w:tab/>
        <w:t xml:space="preserve">LS on </w:t>
      </w:r>
      <w:r w:rsidR="00253061">
        <w:rPr>
          <w:rFonts w:ascii="Arial" w:eastAsia="宋体" w:hAnsi="Arial" w:cs="Arial"/>
          <w:kern w:val="0"/>
          <w:sz w:val="20"/>
          <w:szCs w:val="20"/>
          <w:lang w:eastAsia="en-GB"/>
        </w:rPr>
        <w:t>testability</w:t>
      </w:r>
      <w:r w:rsidRPr="00435C1A">
        <w:rPr>
          <w:rFonts w:ascii="Arial" w:eastAsia="宋体" w:hAnsi="Arial" w:cs="Arial"/>
          <w:bCs/>
          <w:kern w:val="0"/>
          <w:sz w:val="20"/>
          <w:szCs w:val="20"/>
          <w:lang w:eastAsia="en-GB"/>
        </w:rPr>
        <w:t xml:space="preserve"> </w:t>
      </w:r>
      <w:r>
        <w:rPr>
          <w:rFonts w:ascii="Arial" w:eastAsia="宋体" w:hAnsi="Arial" w:cs="Arial"/>
          <w:bCs/>
          <w:kern w:val="0"/>
          <w:sz w:val="20"/>
          <w:szCs w:val="20"/>
          <w:lang w:eastAsia="en-GB"/>
        </w:rPr>
        <w:t>on</w:t>
      </w:r>
      <w:r w:rsidRPr="00435C1A">
        <w:rPr>
          <w:rFonts w:ascii="Arial" w:eastAsia="宋体" w:hAnsi="Arial" w:cs="Arial"/>
          <w:bCs/>
          <w:kern w:val="0"/>
          <w:sz w:val="20"/>
          <w:szCs w:val="20"/>
          <w:lang w:eastAsia="en-GB"/>
        </w:rPr>
        <w:t xml:space="preserve"> beam correspondence </w:t>
      </w:r>
      <w:r>
        <w:rPr>
          <w:rFonts w:ascii="Arial" w:eastAsia="宋体" w:hAnsi="Arial" w:cs="Arial"/>
          <w:bCs/>
          <w:kern w:val="0"/>
          <w:sz w:val="20"/>
          <w:szCs w:val="20"/>
          <w:lang w:eastAsia="en-GB"/>
        </w:rPr>
        <w:t>for</w:t>
      </w:r>
      <w:r w:rsidRPr="00435C1A">
        <w:rPr>
          <w:rFonts w:ascii="Arial" w:eastAsia="宋体" w:hAnsi="Arial" w:cs="Arial"/>
          <w:bCs/>
          <w:kern w:val="0"/>
          <w:sz w:val="20"/>
          <w:szCs w:val="20"/>
          <w:lang w:eastAsia="en-GB"/>
        </w:rPr>
        <w:t xml:space="preserve"> initial access</w:t>
      </w:r>
      <w:r>
        <w:rPr>
          <w:rFonts w:ascii="Arial" w:eastAsia="宋体" w:hAnsi="Arial" w:cs="Arial"/>
          <w:bCs/>
          <w:kern w:val="0"/>
          <w:sz w:val="20"/>
          <w:szCs w:val="20"/>
          <w:lang w:eastAsia="en-GB"/>
        </w:rPr>
        <w:t xml:space="preserve"> and SDT</w:t>
      </w:r>
    </w:p>
    <w:p w14:paraId="1A091D77"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kern w:val="0"/>
          <w:sz w:val="20"/>
          <w:szCs w:val="20"/>
          <w:lang w:eastAsia="en-GB"/>
        </w:rPr>
      </w:pPr>
      <w:bookmarkStart w:id="2" w:name="OLE_LINK57"/>
      <w:bookmarkStart w:id="3" w:name="OLE_LINK58"/>
      <w:r w:rsidRPr="00435C1A">
        <w:rPr>
          <w:rFonts w:ascii="Arial" w:eastAsia="宋体" w:hAnsi="Arial" w:cs="Arial"/>
          <w:b/>
          <w:kern w:val="0"/>
          <w:sz w:val="20"/>
          <w:szCs w:val="20"/>
          <w:lang w:eastAsia="en-GB"/>
        </w:rPr>
        <w:t>Response to:</w:t>
      </w:r>
      <w:r w:rsidRPr="00435C1A">
        <w:rPr>
          <w:rFonts w:ascii="Arial" w:eastAsia="宋体" w:hAnsi="Arial" w:cs="Arial"/>
          <w:b/>
          <w:bCs/>
          <w:kern w:val="0"/>
          <w:sz w:val="20"/>
          <w:szCs w:val="20"/>
          <w:lang w:eastAsia="en-GB"/>
        </w:rPr>
        <w:tab/>
      </w:r>
    </w:p>
    <w:p w14:paraId="6ABC2F4D"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bCs/>
          <w:kern w:val="0"/>
          <w:sz w:val="20"/>
          <w:szCs w:val="20"/>
          <w:lang w:eastAsia="en-GB"/>
        </w:rPr>
      </w:pPr>
      <w:bookmarkStart w:id="4" w:name="OLE_LINK59"/>
      <w:bookmarkStart w:id="5" w:name="OLE_LINK60"/>
      <w:bookmarkStart w:id="6" w:name="OLE_LINK61"/>
      <w:bookmarkEnd w:id="2"/>
      <w:bookmarkEnd w:id="3"/>
      <w:r w:rsidRPr="00435C1A">
        <w:rPr>
          <w:rFonts w:ascii="Arial" w:eastAsia="宋体" w:hAnsi="Arial" w:cs="Arial"/>
          <w:b/>
          <w:kern w:val="0"/>
          <w:sz w:val="20"/>
          <w:szCs w:val="20"/>
          <w:lang w:eastAsia="en-GB"/>
        </w:rPr>
        <w:t>Release:</w:t>
      </w:r>
      <w:r w:rsidRPr="00435C1A">
        <w:rPr>
          <w:rFonts w:ascii="Arial" w:eastAsia="宋体" w:hAnsi="Arial" w:cs="Arial"/>
          <w:b/>
          <w:bCs/>
          <w:kern w:val="0"/>
          <w:sz w:val="20"/>
          <w:szCs w:val="20"/>
          <w:lang w:eastAsia="en-GB"/>
        </w:rPr>
        <w:tab/>
      </w:r>
      <w:r w:rsidRPr="00435C1A">
        <w:rPr>
          <w:rFonts w:ascii="Arial" w:eastAsia="宋体" w:hAnsi="Arial" w:cs="Arial"/>
          <w:kern w:val="0"/>
          <w:sz w:val="20"/>
          <w:szCs w:val="20"/>
          <w:lang w:eastAsia="en-GB"/>
        </w:rPr>
        <w:t>Rel-18</w:t>
      </w:r>
    </w:p>
    <w:bookmarkEnd w:id="4"/>
    <w:bookmarkEnd w:id="5"/>
    <w:bookmarkEnd w:id="6"/>
    <w:p w14:paraId="506F8B57" w14:textId="4E366BEF"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kern w:val="0"/>
          <w:sz w:val="20"/>
          <w:szCs w:val="20"/>
          <w:lang w:eastAsia="en-GB"/>
        </w:rPr>
      </w:pPr>
      <w:r w:rsidRPr="00435C1A">
        <w:rPr>
          <w:rFonts w:ascii="Arial" w:eastAsia="宋体" w:hAnsi="Arial" w:cs="Arial"/>
          <w:b/>
          <w:kern w:val="0"/>
          <w:sz w:val="20"/>
          <w:szCs w:val="20"/>
          <w:lang w:eastAsia="en-GB"/>
        </w:rPr>
        <w:t>Work Item:</w:t>
      </w:r>
      <w:r w:rsidRPr="00435C1A">
        <w:rPr>
          <w:rFonts w:ascii="Arial" w:eastAsia="宋体" w:hAnsi="Arial" w:cs="Arial"/>
          <w:kern w:val="0"/>
          <w:sz w:val="20"/>
          <w:szCs w:val="20"/>
          <w:lang w:eastAsia="en-GB"/>
        </w:rPr>
        <w:tab/>
      </w:r>
      <w:bookmarkStart w:id="7" w:name="_Hlk88150731"/>
      <w:r w:rsidRPr="00435C1A">
        <w:rPr>
          <w:rFonts w:ascii="Arial" w:eastAsia="宋体" w:hAnsi="Arial" w:cs="Arial"/>
          <w:kern w:val="0"/>
          <w:sz w:val="20"/>
          <w:szCs w:val="20"/>
          <w:lang w:eastAsia="en-GB"/>
        </w:rPr>
        <w:t>NR_RF_FR2_req_Ph3-Core</w:t>
      </w:r>
      <w:bookmarkEnd w:id="7"/>
    </w:p>
    <w:p w14:paraId="624177CC"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kern w:val="0"/>
          <w:sz w:val="20"/>
          <w:szCs w:val="20"/>
          <w:lang w:eastAsia="en-GB"/>
        </w:rPr>
      </w:pPr>
    </w:p>
    <w:p w14:paraId="049DBC3B"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kern w:val="0"/>
          <w:sz w:val="20"/>
          <w:szCs w:val="20"/>
          <w:lang w:eastAsia="en-GB"/>
        </w:rPr>
      </w:pPr>
      <w:r w:rsidRPr="00435C1A">
        <w:rPr>
          <w:rFonts w:ascii="Arial" w:eastAsia="宋体" w:hAnsi="Arial" w:cs="Arial"/>
          <w:b/>
          <w:kern w:val="0"/>
          <w:sz w:val="20"/>
          <w:szCs w:val="20"/>
          <w:lang w:eastAsia="en-GB"/>
        </w:rPr>
        <w:t>Source:</w:t>
      </w:r>
      <w:r w:rsidRPr="00435C1A">
        <w:rPr>
          <w:rFonts w:ascii="Arial" w:eastAsia="宋体" w:hAnsi="Arial" w:cs="Arial"/>
          <w:bCs/>
          <w:kern w:val="0"/>
          <w:sz w:val="20"/>
          <w:szCs w:val="20"/>
          <w:lang w:eastAsia="en-GB"/>
        </w:rPr>
        <w:tab/>
        <w:t>RAN4</w:t>
      </w:r>
    </w:p>
    <w:p w14:paraId="324AE539"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bCs/>
          <w:kern w:val="0"/>
          <w:sz w:val="20"/>
          <w:szCs w:val="20"/>
          <w:lang w:eastAsia="en-GB"/>
        </w:rPr>
      </w:pPr>
      <w:r w:rsidRPr="00435C1A">
        <w:rPr>
          <w:rFonts w:ascii="Arial" w:eastAsia="宋体" w:hAnsi="Arial" w:cs="Arial"/>
          <w:b/>
          <w:kern w:val="0"/>
          <w:sz w:val="20"/>
          <w:szCs w:val="20"/>
          <w:lang w:eastAsia="en-GB"/>
        </w:rPr>
        <w:t>To:</w:t>
      </w:r>
      <w:r w:rsidRPr="00435C1A">
        <w:rPr>
          <w:rFonts w:ascii="Arial" w:eastAsia="宋体" w:hAnsi="Arial" w:cs="Arial"/>
          <w:b/>
          <w:bCs/>
          <w:kern w:val="0"/>
          <w:sz w:val="20"/>
          <w:szCs w:val="20"/>
          <w:lang w:eastAsia="en-GB"/>
        </w:rPr>
        <w:tab/>
      </w:r>
      <w:r w:rsidRPr="00435C1A">
        <w:rPr>
          <w:rFonts w:ascii="Arial" w:eastAsia="宋体" w:hAnsi="Arial" w:cs="Arial"/>
          <w:kern w:val="0"/>
          <w:sz w:val="20"/>
          <w:szCs w:val="20"/>
          <w:lang w:eastAsia="en-GB"/>
        </w:rPr>
        <w:t>RAN5</w:t>
      </w:r>
    </w:p>
    <w:p w14:paraId="7E48819D"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kern w:val="0"/>
          <w:sz w:val="20"/>
          <w:szCs w:val="20"/>
          <w:lang w:eastAsia="en-GB"/>
        </w:rPr>
      </w:pPr>
      <w:bookmarkStart w:id="8" w:name="OLE_LINK45"/>
      <w:bookmarkStart w:id="9" w:name="OLE_LINK46"/>
      <w:r w:rsidRPr="00435C1A">
        <w:rPr>
          <w:rFonts w:ascii="Arial" w:eastAsia="宋体" w:hAnsi="Arial" w:cs="Arial"/>
          <w:b/>
          <w:kern w:val="0"/>
          <w:sz w:val="20"/>
          <w:szCs w:val="20"/>
          <w:lang w:eastAsia="en-GB"/>
        </w:rPr>
        <w:t>Cc:</w:t>
      </w:r>
      <w:r w:rsidRPr="00435C1A">
        <w:rPr>
          <w:rFonts w:ascii="Arial" w:eastAsia="宋体" w:hAnsi="Arial" w:cs="Arial"/>
          <w:b/>
          <w:bCs/>
          <w:kern w:val="0"/>
          <w:sz w:val="20"/>
          <w:szCs w:val="20"/>
          <w:lang w:eastAsia="en-GB"/>
        </w:rPr>
        <w:tab/>
      </w:r>
    </w:p>
    <w:bookmarkEnd w:id="8"/>
    <w:bookmarkEnd w:id="9"/>
    <w:p w14:paraId="3EA14FEF"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Cs/>
          <w:kern w:val="0"/>
          <w:sz w:val="20"/>
          <w:szCs w:val="20"/>
          <w:lang w:eastAsia="en-GB"/>
        </w:rPr>
      </w:pPr>
    </w:p>
    <w:p w14:paraId="783A8668" w14:textId="77777777" w:rsidR="0002553A" w:rsidRDefault="00435C1A" w:rsidP="00435C1A">
      <w:pPr>
        <w:widowControl/>
        <w:overflowPunct w:val="0"/>
        <w:autoSpaceDE w:val="0"/>
        <w:autoSpaceDN w:val="0"/>
        <w:adjustRightInd w:val="0"/>
        <w:spacing w:after="60"/>
        <w:ind w:left="1985" w:hanging="1985"/>
        <w:jc w:val="left"/>
        <w:rPr>
          <w:rFonts w:ascii="Arial" w:eastAsia="宋体" w:hAnsi="Arial" w:cs="Arial"/>
          <w:b/>
          <w:kern w:val="0"/>
          <w:sz w:val="20"/>
          <w:szCs w:val="20"/>
          <w:lang w:eastAsia="en-GB"/>
        </w:rPr>
      </w:pPr>
      <w:r w:rsidRPr="00435C1A">
        <w:rPr>
          <w:rFonts w:ascii="Arial" w:eastAsia="宋体" w:hAnsi="Arial" w:cs="Arial"/>
          <w:b/>
          <w:kern w:val="0"/>
          <w:sz w:val="20"/>
          <w:szCs w:val="20"/>
          <w:lang w:eastAsia="en-GB"/>
        </w:rPr>
        <w:t>Contact person:</w:t>
      </w:r>
      <w:r w:rsidR="009E39CC">
        <w:rPr>
          <w:rFonts w:ascii="Arial" w:eastAsia="宋体" w:hAnsi="Arial" w:cs="Arial"/>
          <w:b/>
          <w:kern w:val="0"/>
          <w:sz w:val="20"/>
          <w:szCs w:val="20"/>
          <w:lang w:eastAsia="en-GB"/>
        </w:rPr>
        <w:t xml:space="preserve"> </w:t>
      </w:r>
      <w:r w:rsidR="009E39CC">
        <w:rPr>
          <w:rFonts w:ascii="Arial" w:eastAsia="宋体" w:hAnsi="Arial" w:cs="Arial"/>
          <w:b/>
          <w:kern w:val="0"/>
          <w:sz w:val="20"/>
          <w:szCs w:val="20"/>
          <w:lang w:eastAsia="en-GB"/>
        </w:rPr>
        <w:tab/>
      </w:r>
    </w:p>
    <w:p w14:paraId="501D10EA" w14:textId="720A62F1" w:rsidR="0002553A" w:rsidRDefault="0002553A" w:rsidP="0002553A">
      <w:pPr>
        <w:ind w:firstLine="385"/>
        <w:rPr>
          <w:rFonts w:ascii="Arial" w:hAnsi="Arial" w:cs="Arial"/>
          <w:b/>
          <w:bCs/>
          <w:lang w:val="it-IT" w:eastAsia="ja-JP"/>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b/>
          <w:bCs/>
          <w:lang w:val="it-IT"/>
        </w:rPr>
        <w:tab/>
      </w:r>
      <w:r>
        <w:rPr>
          <w:rFonts w:ascii="Arial" w:eastAsia="宋体" w:hAnsi="Arial" w:cs="Arial"/>
          <w:b/>
          <w:kern w:val="0"/>
          <w:sz w:val="20"/>
          <w:szCs w:val="20"/>
          <w:lang w:eastAsia="en-GB"/>
        </w:rPr>
        <w:t>Hao Du</w:t>
      </w:r>
    </w:p>
    <w:p w14:paraId="4D844CE1" w14:textId="31E9D12C" w:rsidR="00435C1A" w:rsidRPr="00435C1A" w:rsidRDefault="0002553A" w:rsidP="0002553A">
      <w:pPr>
        <w:widowControl/>
        <w:overflowPunct w:val="0"/>
        <w:autoSpaceDE w:val="0"/>
        <w:autoSpaceDN w:val="0"/>
        <w:adjustRightInd w:val="0"/>
        <w:spacing w:after="60"/>
        <w:ind w:left="1985" w:hanging="1600"/>
        <w:jc w:val="left"/>
        <w:rPr>
          <w:rFonts w:ascii="Arial" w:eastAsia="宋体" w:hAnsi="Arial" w:cs="Arial"/>
          <w:bCs/>
          <w:color w:val="0000FF"/>
          <w:kern w:val="0"/>
          <w:sz w:val="20"/>
          <w:szCs w:val="20"/>
          <w:lang w:eastAsia="en-US"/>
        </w:rPr>
      </w:pPr>
      <w:r>
        <w:rPr>
          <w:rFonts w:ascii="Arial" w:hAnsi="Arial" w:cs="Arial"/>
          <w:b/>
          <w:bCs/>
          <w:lang w:val="pt-BR"/>
        </w:rPr>
        <w:t>E-mail Address:</w:t>
      </w:r>
      <w:r w:rsidR="00435C1A" w:rsidRPr="00435C1A">
        <w:rPr>
          <w:rFonts w:ascii="Arial" w:eastAsia="宋体" w:hAnsi="Arial" w:cs="Arial"/>
          <w:b/>
          <w:bCs/>
          <w:kern w:val="0"/>
          <w:sz w:val="20"/>
          <w:szCs w:val="20"/>
          <w:lang w:eastAsia="en-GB"/>
        </w:rPr>
        <w:tab/>
      </w:r>
      <w:r>
        <w:rPr>
          <w:rFonts w:ascii="Arial" w:eastAsia="宋体" w:hAnsi="Arial" w:cs="Arial"/>
          <w:b/>
          <w:bCs/>
          <w:kern w:val="0"/>
          <w:sz w:val="20"/>
          <w:szCs w:val="20"/>
          <w:lang w:eastAsia="en-GB"/>
        </w:rPr>
        <w:t xml:space="preserve"> </w:t>
      </w:r>
      <w:r>
        <w:rPr>
          <w:rFonts w:ascii="Arial" w:eastAsia="宋体" w:hAnsi="Arial" w:cs="Arial"/>
          <w:b/>
          <w:bCs/>
          <w:kern w:val="0"/>
          <w:sz w:val="20"/>
          <w:szCs w:val="20"/>
          <w:lang w:eastAsia="en-GB"/>
        </w:rPr>
        <w:tab/>
      </w:r>
      <w:hyperlink r:id="rId8" w:history="1">
        <w:r w:rsidR="009E39CC" w:rsidRPr="00B37201">
          <w:rPr>
            <w:rStyle w:val="af2"/>
            <w:rFonts w:ascii="Arial" w:eastAsia="宋体" w:hAnsi="Arial" w:cs="Arial"/>
            <w:kern w:val="0"/>
            <w:sz w:val="20"/>
            <w:szCs w:val="20"/>
          </w:rPr>
          <w:t>duhao.txyjy@vivo.com</w:t>
        </w:r>
      </w:hyperlink>
      <w:r w:rsidR="009E39CC">
        <w:rPr>
          <w:rFonts w:ascii="Arial" w:eastAsia="宋体" w:hAnsi="Arial" w:cs="Arial"/>
          <w:kern w:val="0"/>
          <w:sz w:val="20"/>
          <w:szCs w:val="20"/>
        </w:rPr>
        <w:t xml:space="preserve"> </w:t>
      </w:r>
    </w:p>
    <w:p w14:paraId="67863166"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bCs/>
          <w:kern w:val="0"/>
          <w:sz w:val="20"/>
          <w:szCs w:val="20"/>
          <w:lang w:eastAsia="en-GB"/>
        </w:rPr>
      </w:pPr>
    </w:p>
    <w:p w14:paraId="2221F1D8"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kern w:val="0"/>
          <w:sz w:val="20"/>
          <w:szCs w:val="20"/>
          <w:lang w:eastAsia="en-GB"/>
        </w:rPr>
      </w:pPr>
      <w:bookmarkStart w:id="10" w:name="_Hlk63164491"/>
      <w:r w:rsidRPr="00435C1A">
        <w:rPr>
          <w:rFonts w:ascii="Arial" w:eastAsia="宋体" w:hAnsi="Arial" w:cs="Arial"/>
          <w:b/>
          <w:kern w:val="0"/>
          <w:sz w:val="20"/>
          <w:szCs w:val="20"/>
          <w:lang w:eastAsia="en-GB"/>
        </w:rPr>
        <w:t>Send any reply LS to:</w:t>
      </w:r>
      <w:r w:rsidRPr="00435C1A">
        <w:rPr>
          <w:rFonts w:ascii="Arial" w:eastAsia="宋体" w:hAnsi="Arial" w:cs="Arial"/>
          <w:bCs/>
          <w:kern w:val="0"/>
          <w:sz w:val="20"/>
          <w:szCs w:val="20"/>
          <w:lang w:eastAsia="en-GB"/>
        </w:rPr>
        <w:tab/>
        <w:t xml:space="preserve">3GPP Liaisons Coordinator, </w:t>
      </w:r>
      <w:hyperlink r:id="rId9" w:history="1">
        <w:r w:rsidRPr="00435C1A">
          <w:rPr>
            <w:rFonts w:ascii="Times New Roman" w:eastAsia="宋体" w:hAnsi="Times New Roman" w:cs="Arial"/>
            <w:bCs/>
            <w:color w:val="0000FF"/>
            <w:kern w:val="0"/>
            <w:sz w:val="20"/>
            <w:szCs w:val="20"/>
            <w:u w:val="single"/>
            <w:lang w:eastAsia="en-GB"/>
          </w:rPr>
          <w:t>mailto:3GPPLiaison@etsi.org</w:t>
        </w:r>
      </w:hyperlink>
    </w:p>
    <w:bookmarkEnd w:id="10"/>
    <w:p w14:paraId="0B47B281"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
          <w:kern w:val="0"/>
          <w:sz w:val="20"/>
          <w:szCs w:val="20"/>
          <w:lang w:eastAsia="en-GB"/>
        </w:rPr>
      </w:pPr>
    </w:p>
    <w:p w14:paraId="5897B9D5" w14:textId="77777777" w:rsidR="00435C1A" w:rsidRPr="00435C1A" w:rsidRDefault="00435C1A" w:rsidP="00435C1A">
      <w:pPr>
        <w:widowControl/>
        <w:overflowPunct w:val="0"/>
        <w:autoSpaceDE w:val="0"/>
        <w:autoSpaceDN w:val="0"/>
        <w:adjustRightInd w:val="0"/>
        <w:spacing w:after="60"/>
        <w:ind w:left="1985" w:hanging="1985"/>
        <w:jc w:val="left"/>
        <w:rPr>
          <w:rFonts w:ascii="Arial" w:eastAsia="宋体" w:hAnsi="Arial" w:cs="Arial"/>
          <w:bCs/>
          <w:kern w:val="0"/>
          <w:sz w:val="20"/>
          <w:szCs w:val="20"/>
          <w:lang w:eastAsia="en-GB"/>
        </w:rPr>
      </w:pPr>
      <w:r w:rsidRPr="00435C1A">
        <w:rPr>
          <w:rFonts w:ascii="Arial" w:eastAsia="宋体" w:hAnsi="Arial" w:cs="Arial"/>
          <w:b/>
          <w:kern w:val="0"/>
          <w:sz w:val="20"/>
          <w:szCs w:val="20"/>
          <w:lang w:eastAsia="en-GB"/>
        </w:rPr>
        <w:t>Attachments:</w:t>
      </w:r>
      <w:r w:rsidRPr="00435C1A">
        <w:rPr>
          <w:rFonts w:ascii="Arial" w:eastAsia="宋体" w:hAnsi="Arial" w:cs="Arial"/>
          <w:bCs/>
          <w:kern w:val="0"/>
          <w:sz w:val="20"/>
          <w:szCs w:val="20"/>
          <w:lang w:eastAsia="en-GB"/>
        </w:rPr>
        <w:tab/>
        <w:t>None</w:t>
      </w:r>
    </w:p>
    <w:p w14:paraId="4FC0F858" w14:textId="77777777" w:rsidR="00435C1A" w:rsidRPr="00435C1A" w:rsidRDefault="00435C1A" w:rsidP="00435C1A">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宋体" w:hAnsi="Arial" w:cs="Times New Roman"/>
          <w:kern w:val="0"/>
          <w:sz w:val="36"/>
          <w:szCs w:val="20"/>
          <w:lang w:eastAsia="en-GB"/>
        </w:rPr>
      </w:pPr>
      <w:r w:rsidRPr="00435C1A">
        <w:rPr>
          <w:rFonts w:ascii="Arial" w:eastAsia="宋体" w:hAnsi="Arial" w:cs="Times New Roman"/>
          <w:kern w:val="0"/>
          <w:sz w:val="36"/>
          <w:szCs w:val="20"/>
          <w:lang w:eastAsia="en-GB"/>
        </w:rPr>
        <w:t>1</w:t>
      </w:r>
      <w:r w:rsidRPr="00435C1A">
        <w:rPr>
          <w:rFonts w:ascii="Arial" w:eastAsia="宋体" w:hAnsi="Arial" w:cs="Times New Roman"/>
          <w:kern w:val="0"/>
          <w:sz w:val="36"/>
          <w:szCs w:val="20"/>
          <w:lang w:eastAsia="en-GB"/>
        </w:rPr>
        <w:tab/>
        <w:t>Overall description</w:t>
      </w:r>
    </w:p>
    <w:p w14:paraId="6FFC0393" w14:textId="0D6B7BC3" w:rsidR="00435C1A" w:rsidRPr="00435C1A" w:rsidRDefault="00253061" w:rsidP="00435C1A">
      <w:pPr>
        <w:widowControl/>
        <w:overflowPunct w:val="0"/>
        <w:autoSpaceDE w:val="0"/>
        <w:autoSpaceDN w:val="0"/>
        <w:adjustRightInd w:val="0"/>
        <w:spacing w:after="180"/>
        <w:rPr>
          <w:rFonts w:ascii="Arial" w:eastAsia="宋体" w:hAnsi="Arial" w:cs="Arial"/>
          <w:kern w:val="0"/>
          <w:sz w:val="20"/>
          <w:szCs w:val="20"/>
          <w:lang w:eastAsia="en-GB"/>
        </w:rPr>
      </w:pPr>
      <w:r>
        <w:rPr>
          <w:rFonts w:ascii="Arial" w:eastAsia="宋体" w:hAnsi="Arial" w:cs="Arial"/>
          <w:kern w:val="0"/>
          <w:sz w:val="20"/>
          <w:szCs w:val="20"/>
          <w:lang w:eastAsia="en-GB"/>
        </w:rPr>
        <w:t>I</w:t>
      </w:r>
      <w:r>
        <w:rPr>
          <w:rFonts w:ascii="Arial" w:eastAsia="宋体" w:hAnsi="Arial" w:cs="Arial" w:hint="eastAsia"/>
          <w:kern w:val="0"/>
          <w:sz w:val="20"/>
          <w:szCs w:val="20"/>
        </w:rPr>
        <w:t>n</w:t>
      </w:r>
      <w:r>
        <w:rPr>
          <w:rFonts w:ascii="Arial" w:eastAsia="宋体" w:hAnsi="Arial" w:cs="Arial"/>
          <w:kern w:val="0"/>
          <w:sz w:val="20"/>
          <w:szCs w:val="20"/>
          <w:lang w:eastAsia="en-GB"/>
        </w:rPr>
        <w:t xml:space="preserve"> R18, RAN4 is discussing the beam correspondence requirement and testability for initial access and small data transmission (SDT). However, considering the beam lock function is only available in </w:t>
      </w:r>
      <w:r w:rsidR="00FF75C2">
        <w:rPr>
          <w:rFonts w:ascii="Arial" w:eastAsia="宋体" w:hAnsi="Arial" w:cs="Arial"/>
          <w:kern w:val="0"/>
          <w:sz w:val="20"/>
          <w:szCs w:val="20"/>
          <w:lang w:eastAsia="en-GB"/>
        </w:rPr>
        <w:t xml:space="preserve">the </w:t>
      </w:r>
      <w:r>
        <w:rPr>
          <w:rFonts w:ascii="Arial" w:eastAsia="宋体" w:hAnsi="Arial" w:cs="Arial"/>
          <w:kern w:val="0"/>
          <w:sz w:val="20"/>
          <w:szCs w:val="20"/>
          <w:lang w:eastAsia="en-GB"/>
        </w:rPr>
        <w:t xml:space="preserve">RRC_CONNECTED state, the verification for initial access and SDT will be unstable if the beam change appears. Thus, RAN4 would like to ask RAN5 whether the UE beam can be kept unchanged </w:t>
      </w:r>
      <w:r w:rsidR="00281B7A">
        <w:rPr>
          <w:rFonts w:ascii="Arial" w:eastAsia="宋体" w:hAnsi="Arial" w:cs="Arial"/>
          <w:kern w:val="0"/>
          <w:sz w:val="20"/>
          <w:szCs w:val="20"/>
          <w:lang w:eastAsia="en-GB"/>
        </w:rPr>
        <w:t>in</w:t>
      </w:r>
      <w:r>
        <w:rPr>
          <w:rFonts w:ascii="Arial" w:eastAsia="宋体" w:hAnsi="Arial" w:cs="Arial"/>
          <w:kern w:val="0"/>
          <w:sz w:val="20"/>
          <w:szCs w:val="20"/>
          <w:lang w:eastAsia="en-GB"/>
        </w:rPr>
        <w:t xml:space="preserve"> RRC_IDLE and RRC_INACTIVE </w:t>
      </w:r>
      <w:r w:rsidR="009E39CC">
        <w:rPr>
          <w:rFonts w:ascii="Arial" w:eastAsia="宋体" w:hAnsi="Arial" w:cs="Arial"/>
          <w:kern w:val="0"/>
          <w:sz w:val="20"/>
          <w:szCs w:val="20"/>
          <w:lang w:eastAsia="en-GB"/>
        </w:rPr>
        <w:t>during</w:t>
      </w:r>
      <w:r>
        <w:rPr>
          <w:rFonts w:ascii="Arial" w:eastAsia="宋体" w:hAnsi="Arial" w:cs="Arial"/>
          <w:kern w:val="0"/>
          <w:sz w:val="20"/>
          <w:szCs w:val="20"/>
          <w:lang w:eastAsia="en-GB"/>
        </w:rPr>
        <w:t xml:space="preserve"> the test.</w:t>
      </w:r>
    </w:p>
    <w:p w14:paraId="322209A0" w14:textId="77777777" w:rsidR="00435C1A" w:rsidRPr="00435C1A" w:rsidRDefault="00435C1A" w:rsidP="00435C1A">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宋体" w:hAnsi="Arial" w:cs="Times New Roman"/>
          <w:kern w:val="0"/>
          <w:sz w:val="36"/>
          <w:szCs w:val="20"/>
          <w:lang w:eastAsia="en-GB"/>
        </w:rPr>
      </w:pPr>
      <w:r w:rsidRPr="00435C1A">
        <w:rPr>
          <w:rFonts w:ascii="Arial" w:eastAsia="宋体" w:hAnsi="Arial" w:cs="Times New Roman"/>
          <w:kern w:val="0"/>
          <w:sz w:val="36"/>
          <w:szCs w:val="20"/>
          <w:lang w:eastAsia="en-GB"/>
        </w:rPr>
        <w:t>2</w:t>
      </w:r>
      <w:r w:rsidRPr="00435C1A">
        <w:rPr>
          <w:rFonts w:ascii="Arial" w:eastAsia="宋体" w:hAnsi="Arial" w:cs="Times New Roman"/>
          <w:kern w:val="0"/>
          <w:sz w:val="36"/>
          <w:szCs w:val="20"/>
          <w:lang w:eastAsia="en-GB"/>
        </w:rPr>
        <w:tab/>
        <w:t>Actions</w:t>
      </w:r>
    </w:p>
    <w:p w14:paraId="5ED81644" w14:textId="448184C0" w:rsidR="00435C1A" w:rsidRPr="00435C1A" w:rsidRDefault="00435C1A" w:rsidP="00435C1A">
      <w:pPr>
        <w:widowControl/>
        <w:overflowPunct w:val="0"/>
        <w:autoSpaceDE w:val="0"/>
        <w:autoSpaceDN w:val="0"/>
        <w:adjustRightInd w:val="0"/>
        <w:spacing w:after="120"/>
        <w:ind w:left="1985" w:hanging="1985"/>
        <w:jc w:val="left"/>
        <w:rPr>
          <w:rFonts w:ascii="Arial" w:eastAsia="宋体" w:hAnsi="Arial" w:cs="Arial"/>
          <w:b/>
          <w:kern w:val="0"/>
          <w:sz w:val="20"/>
          <w:szCs w:val="20"/>
          <w:lang w:eastAsia="en-GB"/>
        </w:rPr>
      </w:pPr>
      <w:r w:rsidRPr="00435C1A">
        <w:rPr>
          <w:rFonts w:ascii="Arial" w:eastAsia="宋体" w:hAnsi="Arial" w:cs="Arial"/>
          <w:b/>
          <w:kern w:val="0"/>
          <w:sz w:val="20"/>
          <w:szCs w:val="20"/>
          <w:lang w:eastAsia="en-GB"/>
        </w:rPr>
        <w:t>To RAN</w:t>
      </w:r>
      <w:r w:rsidR="009E39CC">
        <w:rPr>
          <w:rFonts w:ascii="Arial" w:eastAsia="宋体" w:hAnsi="Arial" w:cs="Arial"/>
          <w:b/>
          <w:kern w:val="0"/>
          <w:sz w:val="20"/>
          <w:szCs w:val="20"/>
          <w:lang w:eastAsia="en-GB"/>
        </w:rPr>
        <w:t>5</w:t>
      </w:r>
      <w:r w:rsidRPr="00435C1A">
        <w:rPr>
          <w:rFonts w:ascii="Arial" w:eastAsia="宋体" w:hAnsi="Arial" w:cs="Arial"/>
          <w:b/>
          <w:kern w:val="0"/>
          <w:sz w:val="20"/>
          <w:szCs w:val="20"/>
          <w:lang w:eastAsia="en-GB"/>
        </w:rPr>
        <w:t>:</w:t>
      </w:r>
    </w:p>
    <w:p w14:paraId="22DB120F" w14:textId="77777777" w:rsidR="00435C1A" w:rsidRPr="00435C1A" w:rsidRDefault="00435C1A" w:rsidP="00435C1A">
      <w:pPr>
        <w:widowControl/>
        <w:overflowPunct w:val="0"/>
        <w:autoSpaceDE w:val="0"/>
        <w:autoSpaceDN w:val="0"/>
        <w:adjustRightInd w:val="0"/>
        <w:spacing w:after="120"/>
        <w:ind w:left="993" w:hanging="993"/>
        <w:jc w:val="left"/>
        <w:rPr>
          <w:rFonts w:ascii="Arial" w:eastAsia="宋体" w:hAnsi="Arial" w:cs="Arial"/>
          <w:kern w:val="0"/>
          <w:sz w:val="20"/>
          <w:szCs w:val="20"/>
          <w:lang w:eastAsia="en-GB"/>
        </w:rPr>
      </w:pPr>
      <w:r w:rsidRPr="00435C1A">
        <w:rPr>
          <w:rFonts w:ascii="Arial" w:eastAsia="宋体" w:hAnsi="Arial" w:cs="Arial"/>
          <w:b/>
          <w:kern w:val="0"/>
          <w:sz w:val="20"/>
          <w:szCs w:val="20"/>
          <w:lang w:eastAsia="en-GB"/>
        </w:rPr>
        <w:t xml:space="preserve">ACTION: </w:t>
      </w:r>
      <w:r w:rsidRPr="00435C1A">
        <w:rPr>
          <w:rFonts w:ascii="Arial" w:eastAsia="宋体" w:hAnsi="Arial" w:cs="Arial"/>
          <w:b/>
          <w:kern w:val="0"/>
          <w:sz w:val="20"/>
          <w:szCs w:val="20"/>
          <w:lang w:eastAsia="en-GB"/>
        </w:rPr>
        <w:tab/>
      </w:r>
      <w:r w:rsidRPr="00435C1A">
        <w:rPr>
          <w:rFonts w:ascii="Arial" w:eastAsia="宋体" w:hAnsi="Arial" w:cs="Arial"/>
          <w:bCs/>
          <w:kern w:val="0"/>
          <w:sz w:val="20"/>
          <w:szCs w:val="20"/>
          <w:lang w:eastAsia="en-GB"/>
        </w:rPr>
        <w:t xml:space="preserve">RAN4 respectfully requests RAN5 to </w:t>
      </w:r>
      <w:r w:rsidRPr="00435C1A">
        <w:rPr>
          <w:rFonts w:ascii="Arial" w:eastAsia="宋体" w:hAnsi="Arial" w:cs="Arial"/>
          <w:bCs/>
          <w:kern w:val="0"/>
          <w:sz w:val="20"/>
          <w:szCs w:val="20"/>
        </w:rPr>
        <w:t>consider the above question raised by RAN4</w:t>
      </w:r>
      <w:r w:rsidRPr="00435C1A">
        <w:rPr>
          <w:rFonts w:ascii="Arial" w:eastAsia="宋体" w:hAnsi="Arial" w:cs="Arial"/>
          <w:kern w:val="0"/>
          <w:sz w:val="20"/>
          <w:szCs w:val="20"/>
          <w:lang w:eastAsia="en-GB"/>
        </w:rPr>
        <w:t>.</w:t>
      </w:r>
    </w:p>
    <w:p w14:paraId="49509DBE" w14:textId="170E4983" w:rsidR="00435C1A" w:rsidRPr="00435C1A" w:rsidRDefault="00435C1A" w:rsidP="00435C1A">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宋体" w:hAnsi="Arial" w:cs="Times New Roman"/>
          <w:kern w:val="0"/>
          <w:sz w:val="36"/>
          <w:szCs w:val="36"/>
          <w:lang w:eastAsia="en-GB"/>
        </w:rPr>
      </w:pPr>
      <w:r w:rsidRPr="00435C1A">
        <w:rPr>
          <w:rFonts w:ascii="Arial" w:eastAsia="宋体" w:hAnsi="Arial" w:cs="Times New Roman"/>
          <w:kern w:val="0"/>
          <w:sz w:val="36"/>
          <w:szCs w:val="36"/>
          <w:lang w:eastAsia="en-GB"/>
        </w:rPr>
        <w:t>3</w:t>
      </w:r>
      <w:r w:rsidRPr="00435C1A">
        <w:rPr>
          <w:rFonts w:ascii="Arial" w:eastAsia="宋体" w:hAnsi="Arial" w:cs="Times New Roman"/>
          <w:kern w:val="0"/>
          <w:sz w:val="36"/>
          <w:szCs w:val="36"/>
          <w:lang w:eastAsia="en-GB"/>
        </w:rPr>
        <w:tab/>
        <w:t xml:space="preserve">Dates of next </w:t>
      </w:r>
      <w:r w:rsidRPr="00435C1A">
        <w:rPr>
          <w:rFonts w:ascii="Arial" w:eastAsia="宋体" w:hAnsi="Arial" w:cs="Arial"/>
          <w:bCs/>
          <w:kern w:val="0"/>
          <w:sz w:val="36"/>
          <w:szCs w:val="36"/>
          <w:lang w:eastAsia="en-GB"/>
        </w:rPr>
        <w:t>TSG-RAN WG</w:t>
      </w:r>
      <w:r w:rsidR="00281B7A">
        <w:rPr>
          <w:rFonts w:ascii="Arial" w:eastAsia="宋体" w:hAnsi="Arial" w:cs="Arial"/>
          <w:bCs/>
          <w:kern w:val="0"/>
          <w:sz w:val="36"/>
          <w:szCs w:val="36"/>
          <w:lang w:eastAsia="en-GB"/>
        </w:rPr>
        <w:t>4</w:t>
      </w:r>
      <w:r w:rsidRPr="00435C1A">
        <w:rPr>
          <w:rFonts w:ascii="Arial" w:eastAsia="宋体" w:hAnsi="Arial" w:cs="Times New Roman"/>
          <w:kern w:val="0"/>
          <w:sz w:val="36"/>
          <w:szCs w:val="36"/>
          <w:lang w:eastAsia="en-GB"/>
        </w:rPr>
        <w:t xml:space="preserve"> meetings</w:t>
      </w:r>
    </w:p>
    <w:p w14:paraId="4F0C6ABD" w14:textId="67F446C8" w:rsidR="001606C2" w:rsidRDefault="00435C1A" w:rsidP="00435C1A">
      <w:pPr>
        <w:widowControl/>
        <w:overflowPunct w:val="0"/>
        <w:autoSpaceDE w:val="0"/>
        <w:autoSpaceDN w:val="0"/>
        <w:adjustRightInd w:val="0"/>
        <w:spacing w:after="180"/>
        <w:jc w:val="left"/>
        <w:textAlignment w:val="baseline"/>
        <w:rPr>
          <w:rFonts w:ascii="Arial" w:eastAsia="宋体" w:hAnsi="Arial" w:cs="Arial"/>
          <w:bCs/>
          <w:color w:val="000000"/>
          <w:kern w:val="0"/>
          <w:sz w:val="20"/>
          <w:szCs w:val="20"/>
          <w:lang w:eastAsia="en-GB"/>
        </w:rPr>
      </w:pPr>
      <w:r w:rsidRPr="00435C1A">
        <w:rPr>
          <w:rFonts w:ascii="Arial" w:eastAsia="宋体" w:hAnsi="Arial" w:cs="Arial"/>
          <w:bCs/>
          <w:kern w:val="0"/>
          <w:sz w:val="20"/>
          <w:szCs w:val="20"/>
          <w:lang w:eastAsia="en-GB"/>
        </w:rPr>
        <w:t>TSG-RAN</w:t>
      </w:r>
      <w:r w:rsidRPr="00435C1A">
        <w:rPr>
          <w:rFonts w:ascii="Arial" w:eastAsia="宋体" w:hAnsi="Arial" w:cs="Arial"/>
          <w:bCs/>
          <w:kern w:val="0"/>
          <w:sz w:val="20"/>
          <w:szCs w:val="20"/>
        </w:rPr>
        <w:t xml:space="preserve"> WG</w:t>
      </w:r>
      <w:r w:rsidR="00253061">
        <w:rPr>
          <w:rFonts w:ascii="Arial" w:eastAsia="宋体" w:hAnsi="Arial" w:cs="Arial"/>
          <w:bCs/>
          <w:kern w:val="0"/>
          <w:sz w:val="20"/>
          <w:szCs w:val="20"/>
        </w:rPr>
        <w:t>4</w:t>
      </w:r>
      <w:r w:rsidRPr="00435C1A">
        <w:rPr>
          <w:rFonts w:ascii="Arial" w:eastAsia="宋体" w:hAnsi="Arial" w:cs="Arial"/>
          <w:bCs/>
          <w:kern w:val="0"/>
          <w:sz w:val="20"/>
          <w:szCs w:val="20"/>
          <w:lang w:eastAsia="en-GB"/>
        </w:rPr>
        <w:t xml:space="preserve"> Meeting </w:t>
      </w:r>
      <w:r w:rsidRPr="00435C1A">
        <w:rPr>
          <w:rFonts w:ascii="Arial" w:eastAsia="宋体" w:hAnsi="Arial" w:cs="Arial"/>
          <w:bCs/>
          <w:color w:val="000000"/>
          <w:kern w:val="0"/>
          <w:sz w:val="20"/>
          <w:szCs w:val="20"/>
          <w:lang w:eastAsia="en-GB"/>
        </w:rPr>
        <w:t>#106                  27</w:t>
      </w:r>
      <w:r w:rsidRPr="00435C1A">
        <w:rPr>
          <w:rFonts w:ascii="Arial" w:eastAsia="宋体" w:hAnsi="Arial" w:cs="Arial"/>
          <w:bCs/>
          <w:color w:val="000000"/>
          <w:kern w:val="0"/>
          <w:sz w:val="20"/>
          <w:szCs w:val="20"/>
          <w:vertAlign w:val="superscript"/>
          <w:lang w:eastAsia="en-GB"/>
        </w:rPr>
        <w:t>th</w:t>
      </w:r>
      <w:r w:rsidRPr="00435C1A">
        <w:rPr>
          <w:rFonts w:ascii="Arial" w:eastAsia="宋体" w:hAnsi="Arial" w:cs="Arial"/>
          <w:bCs/>
          <w:color w:val="000000"/>
          <w:kern w:val="0"/>
          <w:sz w:val="20"/>
          <w:szCs w:val="20"/>
          <w:lang w:eastAsia="en-GB"/>
        </w:rPr>
        <w:t xml:space="preserve"> February – 3</w:t>
      </w:r>
      <w:r w:rsidRPr="00435C1A">
        <w:rPr>
          <w:rFonts w:ascii="Arial" w:eastAsia="宋体" w:hAnsi="Arial" w:cs="Arial"/>
          <w:bCs/>
          <w:color w:val="000000"/>
          <w:kern w:val="0"/>
          <w:sz w:val="20"/>
          <w:szCs w:val="20"/>
          <w:vertAlign w:val="superscript"/>
          <w:lang w:eastAsia="en-GB"/>
        </w:rPr>
        <w:t>rd</w:t>
      </w:r>
      <w:r w:rsidRPr="00435C1A">
        <w:rPr>
          <w:rFonts w:ascii="Arial" w:eastAsia="宋体" w:hAnsi="Arial" w:cs="Arial"/>
          <w:bCs/>
          <w:color w:val="000000"/>
          <w:kern w:val="0"/>
          <w:sz w:val="20"/>
          <w:szCs w:val="20"/>
          <w:lang w:eastAsia="en-GB"/>
        </w:rPr>
        <w:t xml:space="preserve"> March 2023</w:t>
      </w:r>
      <w:r w:rsidRPr="00435C1A">
        <w:rPr>
          <w:rFonts w:ascii="Arial" w:eastAsia="宋体" w:hAnsi="Arial" w:cs="Arial"/>
          <w:bCs/>
          <w:color w:val="000000"/>
          <w:kern w:val="0"/>
          <w:sz w:val="20"/>
          <w:szCs w:val="20"/>
        </w:rPr>
        <w:t xml:space="preserve">         Athens, Greece               </w:t>
      </w:r>
    </w:p>
    <w:p w14:paraId="214C485D" w14:textId="0E8306CA" w:rsidR="001606C2" w:rsidRPr="001606C2" w:rsidRDefault="001606C2" w:rsidP="00435C1A">
      <w:pPr>
        <w:widowControl/>
        <w:overflowPunct w:val="0"/>
        <w:autoSpaceDE w:val="0"/>
        <w:autoSpaceDN w:val="0"/>
        <w:adjustRightInd w:val="0"/>
        <w:spacing w:after="180"/>
        <w:jc w:val="left"/>
        <w:textAlignment w:val="baseline"/>
        <w:rPr>
          <w:rFonts w:ascii="Arial" w:eastAsia="宋体" w:hAnsi="Arial" w:cs="Arial"/>
          <w:bCs/>
          <w:color w:val="000000"/>
          <w:kern w:val="0"/>
          <w:sz w:val="20"/>
          <w:szCs w:val="20"/>
          <w:lang w:eastAsia="en-GB"/>
        </w:rPr>
      </w:pPr>
      <w:r w:rsidRPr="00435C1A">
        <w:rPr>
          <w:rFonts w:ascii="Arial" w:eastAsia="宋体" w:hAnsi="Arial" w:cs="Arial"/>
          <w:bCs/>
          <w:kern w:val="0"/>
          <w:sz w:val="20"/>
          <w:szCs w:val="20"/>
          <w:lang w:eastAsia="en-GB"/>
        </w:rPr>
        <w:t>TSG-RAN</w:t>
      </w:r>
      <w:r w:rsidRPr="00435C1A">
        <w:rPr>
          <w:rFonts w:ascii="Arial" w:eastAsia="宋体" w:hAnsi="Arial" w:cs="Arial"/>
          <w:bCs/>
          <w:kern w:val="0"/>
          <w:sz w:val="20"/>
          <w:szCs w:val="20"/>
        </w:rPr>
        <w:t xml:space="preserve"> WG</w:t>
      </w:r>
      <w:r>
        <w:rPr>
          <w:rFonts w:ascii="Arial" w:eastAsia="宋体" w:hAnsi="Arial" w:cs="Arial"/>
          <w:bCs/>
          <w:kern w:val="0"/>
          <w:sz w:val="20"/>
          <w:szCs w:val="20"/>
        </w:rPr>
        <w:t>4</w:t>
      </w:r>
      <w:r w:rsidRPr="00435C1A">
        <w:rPr>
          <w:rFonts w:ascii="Arial" w:eastAsia="宋体" w:hAnsi="Arial" w:cs="Arial"/>
          <w:bCs/>
          <w:kern w:val="0"/>
          <w:sz w:val="20"/>
          <w:szCs w:val="20"/>
          <w:lang w:eastAsia="en-GB"/>
        </w:rPr>
        <w:t xml:space="preserve"> Meeting </w:t>
      </w:r>
      <w:r w:rsidRPr="00435C1A">
        <w:rPr>
          <w:rFonts w:ascii="Arial" w:eastAsia="宋体" w:hAnsi="Arial" w:cs="Arial"/>
          <w:bCs/>
          <w:color w:val="000000"/>
          <w:kern w:val="0"/>
          <w:sz w:val="20"/>
          <w:szCs w:val="20"/>
          <w:lang w:eastAsia="en-GB"/>
        </w:rPr>
        <w:t>#106</w:t>
      </w:r>
      <w:r>
        <w:rPr>
          <w:rFonts w:ascii="Arial" w:eastAsia="宋体" w:hAnsi="Arial" w:cs="Arial"/>
          <w:bCs/>
          <w:color w:val="000000"/>
          <w:kern w:val="0"/>
          <w:sz w:val="20"/>
          <w:szCs w:val="20"/>
        </w:rPr>
        <w:t>bis-e</w:t>
      </w:r>
      <w:r w:rsidRPr="00435C1A">
        <w:rPr>
          <w:rFonts w:ascii="Arial" w:eastAsia="宋体" w:hAnsi="Arial" w:cs="Arial"/>
          <w:bCs/>
          <w:color w:val="000000"/>
          <w:kern w:val="0"/>
          <w:sz w:val="20"/>
          <w:szCs w:val="20"/>
          <w:lang w:eastAsia="en-GB"/>
        </w:rPr>
        <w:t xml:space="preserve">                  </w:t>
      </w:r>
      <w:r>
        <w:rPr>
          <w:rFonts w:ascii="Arial" w:eastAsia="宋体" w:hAnsi="Arial" w:cs="Arial"/>
          <w:bCs/>
          <w:color w:val="000000"/>
          <w:kern w:val="0"/>
          <w:sz w:val="20"/>
          <w:szCs w:val="20"/>
          <w:lang w:eastAsia="en-GB"/>
        </w:rPr>
        <w:t>1</w:t>
      </w:r>
      <w:r w:rsidRPr="00435C1A">
        <w:rPr>
          <w:rFonts w:ascii="Arial" w:eastAsia="宋体" w:hAnsi="Arial" w:cs="Arial"/>
          <w:bCs/>
          <w:color w:val="000000"/>
          <w:kern w:val="0"/>
          <w:sz w:val="20"/>
          <w:szCs w:val="20"/>
          <w:lang w:eastAsia="en-GB"/>
        </w:rPr>
        <w:t>7</w:t>
      </w:r>
      <w:r w:rsidRPr="00435C1A">
        <w:rPr>
          <w:rFonts w:ascii="Arial" w:eastAsia="宋体" w:hAnsi="Arial" w:cs="Arial"/>
          <w:bCs/>
          <w:color w:val="000000"/>
          <w:kern w:val="0"/>
          <w:sz w:val="20"/>
          <w:szCs w:val="20"/>
          <w:vertAlign w:val="superscript"/>
          <w:lang w:eastAsia="en-GB"/>
        </w:rPr>
        <w:t>th</w:t>
      </w:r>
      <w:r w:rsidRPr="00435C1A">
        <w:rPr>
          <w:rFonts w:ascii="Arial" w:eastAsia="宋体" w:hAnsi="Arial" w:cs="Arial"/>
          <w:bCs/>
          <w:color w:val="000000"/>
          <w:kern w:val="0"/>
          <w:sz w:val="20"/>
          <w:szCs w:val="20"/>
          <w:lang w:eastAsia="en-GB"/>
        </w:rPr>
        <w:t xml:space="preserve"> </w:t>
      </w:r>
      <w:r>
        <w:rPr>
          <w:rFonts w:ascii="Arial" w:eastAsia="宋体" w:hAnsi="Arial" w:cs="Arial"/>
          <w:bCs/>
          <w:color w:val="000000"/>
          <w:kern w:val="0"/>
          <w:sz w:val="20"/>
          <w:szCs w:val="20"/>
          <w:lang w:eastAsia="en-GB"/>
        </w:rPr>
        <w:t>April</w:t>
      </w:r>
      <w:r w:rsidRPr="00435C1A">
        <w:rPr>
          <w:rFonts w:ascii="Arial" w:eastAsia="宋体" w:hAnsi="Arial" w:cs="Arial"/>
          <w:bCs/>
          <w:color w:val="000000"/>
          <w:kern w:val="0"/>
          <w:sz w:val="20"/>
          <w:szCs w:val="20"/>
          <w:lang w:eastAsia="en-GB"/>
        </w:rPr>
        <w:t xml:space="preserve"> – </w:t>
      </w:r>
      <w:r>
        <w:rPr>
          <w:rFonts w:ascii="Arial" w:eastAsia="宋体" w:hAnsi="Arial" w:cs="Arial"/>
          <w:bCs/>
          <w:color w:val="000000"/>
          <w:kern w:val="0"/>
          <w:sz w:val="20"/>
          <w:szCs w:val="20"/>
          <w:lang w:eastAsia="en-GB"/>
        </w:rPr>
        <w:t>26</w:t>
      </w:r>
      <w:r w:rsidRPr="00435C1A">
        <w:rPr>
          <w:rFonts w:ascii="Arial" w:eastAsia="宋体" w:hAnsi="Arial" w:cs="Arial"/>
          <w:bCs/>
          <w:color w:val="000000"/>
          <w:kern w:val="0"/>
          <w:sz w:val="20"/>
          <w:szCs w:val="20"/>
          <w:vertAlign w:val="superscript"/>
          <w:lang w:eastAsia="en-GB"/>
        </w:rPr>
        <w:t>th</w:t>
      </w:r>
      <w:r w:rsidRPr="00435C1A">
        <w:rPr>
          <w:rFonts w:ascii="Arial" w:eastAsia="宋体" w:hAnsi="Arial" w:cs="Arial"/>
          <w:bCs/>
          <w:color w:val="000000"/>
          <w:kern w:val="0"/>
          <w:sz w:val="20"/>
          <w:szCs w:val="20"/>
          <w:lang w:eastAsia="en-GB"/>
        </w:rPr>
        <w:t xml:space="preserve"> </w:t>
      </w:r>
      <w:r>
        <w:rPr>
          <w:rFonts w:ascii="Arial" w:eastAsia="宋体" w:hAnsi="Arial" w:cs="Arial"/>
          <w:bCs/>
          <w:color w:val="000000"/>
          <w:kern w:val="0"/>
          <w:sz w:val="20"/>
          <w:szCs w:val="20"/>
          <w:lang w:eastAsia="en-GB"/>
        </w:rPr>
        <w:t>April</w:t>
      </w:r>
      <w:r w:rsidRPr="00435C1A">
        <w:rPr>
          <w:rFonts w:ascii="Arial" w:eastAsia="宋体" w:hAnsi="Arial" w:cs="Arial"/>
          <w:bCs/>
          <w:color w:val="000000"/>
          <w:kern w:val="0"/>
          <w:sz w:val="20"/>
          <w:szCs w:val="20"/>
          <w:lang w:eastAsia="en-GB"/>
        </w:rPr>
        <w:t xml:space="preserve"> 2023</w:t>
      </w:r>
      <w:r w:rsidRPr="00435C1A">
        <w:rPr>
          <w:rFonts w:ascii="Arial" w:eastAsia="宋体" w:hAnsi="Arial" w:cs="Arial"/>
          <w:bCs/>
          <w:color w:val="000000"/>
          <w:kern w:val="0"/>
          <w:sz w:val="20"/>
          <w:szCs w:val="20"/>
        </w:rPr>
        <w:t xml:space="preserve">         </w:t>
      </w:r>
      <w:r>
        <w:rPr>
          <w:rFonts w:ascii="Arial" w:eastAsia="宋体" w:hAnsi="Arial" w:cs="Arial"/>
          <w:bCs/>
          <w:color w:val="000000"/>
          <w:kern w:val="0"/>
          <w:sz w:val="20"/>
          <w:szCs w:val="20"/>
        </w:rPr>
        <w:t>Online</w:t>
      </w:r>
      <w:r w:rsidRPr="00435C1A">
        <w:rPr>
          <w:rFonts w:ascii="Arial" w:eastAsia="宋体" w:hAnsi="Arial" w:cs="Arial"/>
          <w:bCs/>
          <w:color w:val="000000"/>
          <w:kern w:val="0"/>
          <w:sz w:val="20"/>
          <w:szCs w:val="20"/>
        </w:rPr>
        <w:t xml:space="preserve">  </w:t>
      </w:r>
    </w:p>
    <w:sectPr w:rsidR="001606C2" w:rsidRPr="001606C2"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56212" w14:textId="77777777" w:rsidR="00B25D3D" w:rsidRDefault="00B25D3D" w:rsidP="0040353F">
      <w:r>
        <w:separator/>
      </w:r>
    </w:p>
  </w:endnote>
  <w:endnote w:type="continuationSeparator" w:id="0">
    <w:p w14:paraId="1B6520A3" w14:textId="77777777" w:rsidR="00B25D3D" w:rsidRDefault="00B25D3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DDDA" w14:textId="77777777" w:rsidR="00B25D3D" w:rsidRDefault="00B25D3D" w:rsidP="0040353F">
      <w:r>
        <w:separator/>
      </w:r>
    </w:p>
  </w:footnote>
  <w:footnote w:type="continuationSeparator" w:id="0">
    <w:p w14:paraId="12A5C5DC" w14:textId="77777777" w:rsidR="00B25D3D" w:rsidRDefault="00B25D3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16CF34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2195232">
    <w:abstractNumId w:val="17"/>
  </w:num>
  <w:num w:numId="2" w16cid:durableId="461730205">
    <w:abstractNumId w:val="14"/>
  </w:num>
  <w:num w:numId="3" w16cid:durableId="936910347">
    <w:abstractNumId w:val="4"/>
  </w:num>
  <w:num w:numId="4" w16cid:durableId="1501265801">
    <w:abstractNumId w:val="19"/>
  </w:num>
  <w:num w:numId="5" w16cid:durableId="1443108484">
    <w:abstractNumId w:val="3"/>
  </w:num>
  <w:num w:numId="6" w16cid:durableId="2127044864">
    <w:abstractNumId w:val="16"/>
  </w:num>
  <w:num w:numId="7" w16cid:durableId="944729152">
    <w:abstractNumId w:val="9"/>
  </w:num>
  <w:num w:numId="8" w16cid:durableId="1926763157">
    <w:abstractNumId w:val="11"/>
  </w:num>
  <w:num w:numId="9" w16cid:durableId="1554851702">
    <w:abstractNumId w:val="12"/>
  </w:num>
  <w:num w:numId="10" w16cid:durableId="1638222235">
    <w:abstractNumId w:val="6"/>
  </w:num>
  <w:num w:numId="11" w16cid:durableId="1572495951">
    <w:abstractNumId w:val="7"/>
  </w:num>
  <w:num w:numId="12" w16cid:durableId="53700566">
    <w:abstractNumId w:val="2"/>
  </w:num>
  <w:num w:numId="13" w16cid:durableId="1406492610">
    <w:abstractNumId w:val="0"/>
  </w:num>
  <w:num w:numId="14" w16cid:durableId="2026705665">
    <w:abstractNumId w:val="20"/>
  </w:num>
  <w:num w:numId="15" w16cid:durableId="575437711">
    <w:abstractNumId w:val="18"/>
  </w:num>
  <w:num w:numId="16" w16cid:durableId="932130959">
    <w:abstractNumId w:val="8"/>
  </w:num>
  <w:num w:numId="17" w16cid:durableId="2114666562">
    <w:abstractNumId w:val="13"/>
  </w:num>
  <w:num w:numId="18" w16cid:durableId="1059129086">
    <w:abstractNumId w:val="15"/>
  </w:num>
  <w:num w:numId="19" w16cid:durableId="863130218">
    <w:abstractNumId w:val="5"/>
  </w:num>
  <w:num w:numId="20" w16cid:durableId="1344892342">
    <w:abstractNumId w:val="1"/>
  </w:num>
  <w:num w:numId="21" w16cid:durableId="18029923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LI0NDczMjQ0sbRQ0lEKTi0uzszPAykwrAUAy/ZJsywAAAA="/>
  </w:docVars>
  <w:rsids>
    <w:rsidRoot w:val="00667839"/>
    <w:rsid w:val="00007413"/>
    <w:rsid w:val="0002553A"/>
    <w:rsid w:val="00030DEB"/>
    <w:rsid w:val="00044237"/>
    <w:rsid w:val="000517EF"/>
    <w:rsid w:val="00062074"/>
    <w:rsid w:val="00075AE4"/>
    <w:rsid w:val="000A0ED0"/>
    <w:rsid w:val="000C0694"/>
    <w:rsid w:val="000D67C4"/>
    <w:rsid w:val="000F3B36"/>
    <w:rsid w:val="00107A66"/>
    <w:rsid w:val="00127DEF"/>
    <w:rsid w:val="00134F49"/>
    <w:rsid w:val="00157209"/>
    <w:rsid w:val="001606C2"/>
    <w:rsid w:val="001A5AE8"/>
    <w:rsid w:val="001A7B44"/>
    <w:rsid w:val="00202598"/>
    <w:rsid w:val="00204294"/>
    <w:rsid w:val="00207497"/>
    <w:rsid w:val="00211390"/>
    <w:rsid w:val="00224422"/>
    <w:rsid w:val="00232EC5"/>
    <w:rsid w:val="00253061"/>
    <w:rsid w:val="0025696B"/>
    <w:rsid w:val="00267A27"/>
    <w:rsid w:val="00277EAC"/>
    <w:rsid w:val="00281B7A"/>
    <w:rsid w:val="0029264D"/>
    <w:rsid w:val="00293428"/>
    <w:rsid w:val="002B29C1"/>
    <w:rsid w:val="002C2C55"/>
    <w:rsid w:val="002D26F6"/>
    <w:rsid w:val="002D400B"/>
    <w:rsid w:val="002E7BEE"/>
    <w:rsid w:val="002F637D"/>
    <w:rsid w:val="002F7967"/>
    <w:rsid w:val="003061DF"/>
    <w:rsid w:val="003210C1"/>
    <w:rsid w:val="003233FB"/>
    <w:rsid w:val="003300F5"/>
    <w:rsid w:val="0033451E"/>
    <w:rsid w:val="00341A79"/>
    <w:rsid w:val="00343F46"/>
    <w:rsid w:val="00384065"/>
    <w:rsid w:val="003C1897"/>
    <w:rsid w:val="003E25C3"/>
    <w:rsid w:val="003F07C0"/>
    <w:rsid w:val="0040353F"/>
    <w:rsid w:val="00403725"/>
    <w:rsid w:val="00404BD8"/>
    <w:rsid w:val="00427655"/>
    <w:rsid w:val="0043009D"/>
    <w:rsid w:val="00435C1A"/>
    <w:rsid w:val="0046192B"/>
    <w:rsid w:val="00462C1B"/>
    <w:rsid w:val="00486554"/>
    <w:rsid w:val="0049466C"/>
    <w:rsid w:val="004D7EEB"/>
    <w:rsid w:val="004E6DA6"/>
    <w:rsid w:val="004F1FDF"/>
    <w:rsid w:val="0051494A"/>
    <w:rsid w:val="00536ECC"/>
    <w:rsid w:val="00544495"/>
    <w:rsid w:val="00560A25"/>
    <w:rsid w:val="00567C2F"/>
    <w:rsid w:val="005919B7"/>
    <w:rsid w:val="005952EA"/>
    <w:rsid w:val="005A15CD"/>
    <w:rsid w:val="005B4D77"/>
    <w:rsid w:val="005B7C1A"/>
    <w:rsid w:val="005C0CFA"/>
    <w:rsid w:val="005C664D"/>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7B7B4D"/>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E39CC"/>
    <w:rsid w:val="009F2939"/>
    <w:rsid w:val="00A15061"/>
    <w:rsid w:val="00A210D1"/>
    <w:rsid w:val="00A371DF"/>
    <w:rsid w:val="00A62139"/>
    <w:rsid w:val="00A70C09"/>
    <w:rsid w:val="00AD29EC"/>
    <w:rsid w:val="00AD6CB3"/>
    <w:rsid w:val="00AE26B6"/>
    <w:rsid w:val="00AE43CF"/>
    <w:rsid w:val="00AF2332"/>
    <w:rsid w:val="00B04D93"/>
    <w:rsid w:val="00B1472E"/>
    <w:rsid w:val="00B25D3D"/>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6D9F"/>
    <w:rsid w:val="00D8281A"/>
    <w:rsid w:val="00DB0C01"/>
    <w:rsid w:val="00DB2092"/>
    <w:rsid w:val="00DF783C"/>
    <w:rsid w:val="00E1446C"/>
    <w:rsid w:val="00E16988"/>
    <w:rsid w:val="00E22200"/>
    <w:rsid w:val="00E23C0A"/>
    <w:rsid w:val="00E46B30"/>
    <w:rsid w:val="00E617EF"/>
    <w:rsid w:val="00E933A8"/>
    <w:rsid w:val="00EC3993"/>
    <w:rsid w:val="00EC6756"/>
    <w:rsid w:val="00F3572F"/>
    <w:rsid w:val="00F43AC7"/>
    <w:rsid w:val="00F44861"/>
    <w:rsid w:val="00F53E52"/>
    <w:rsid w:val="00F8415C"/>
    <w:rsid w:val="00F969FC"/>
    <w:rsid w:val="00F978B3"/>
    <w:rsid w:val="00FC0941"/>
    <w:rsid w:val="00FD1236"/>
    <w:rsid w:val="00FE5F09"/>
    <w:rsid w:val="00FF5BC5"/>
    <w:rsid w:val="00FF7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styleId="af2">
    <w:name w:val="Hyperlink"/>
    <w:basedOn w:val="a0"/>
    <w:uiPriority w:val="99"/>
    <w:unhideWhenUsed/>
    <w:rsid w:val="009E39CC"/>
    <w:rPr>
      <w:color w:val="0563C1" w:themeColor="hyperlink"/>
      <w:u w:val="single"/>
    </w:rPr>
  </w:style>
  <w:style w:type="character" w:styleId="af3">
    <w:name w:val="Unresolved Mention"/>
    <w:basedOn w:val="a0"/>
    <w:uiPriority w:val="99"/>
    <w:semiHidden/>
    <w:unhideWhenUsed/>
    <w:rsid w:val="009E3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4929768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3107516">
      <w:bodyDiv w:val="1"/>
      <w:marLeft w:val="0"/>
      <w:marRight w:val="0"/>
      <w:marTop w:val="0"/>
      <w:marBottom w:val="0"/>
      <w:divBdr>
        <w:top w:val="none" w:sz="0" w:space="0" w:color="auto"/>
        <w:left w:val="none" w:sz="0" w:space="0" w:color="auto"/>
        <w:bottom w:val="none" w:sz="0" w:space="0" w:color="auto"/>
        <w:right w:val="none" w:sz="0" w:space="0" w:color="auto"/>
      </w:divBdr>
    </w:div>
    <w:div w:id="833566831">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74898622">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2375851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hao.txyjy@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2022-11-07T11:12:00Z</dcterms:created>
  <dcterms:modified xsi:type="dcterms:W3CDTF">2022-11-07T11:12:00Z</dcterms:modified>
</cp:coreProperties>
</file>